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Universal Metamodel for Global Data Processing Accountability: A Jurisdictional Analysis and Framework for Implementation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1: The Global Mandate for Accountability and Record-Keeping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The Accountability Principle as the Cornerstone of Modern Data Protection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global landscape of data protection has undergone a fundamental paradigm shift over the past decade. At the heart of this transformation lies the principle of accountability. No longer is it sufficient for organizations to merely comply with privacy regulations; they must now be able to actively </w:t>
      </w:r>
      <w:r w:rsidDel="00000000" w:rsidR="00000000" w:rsidRPr="00000000">
        <w:rPr>
          <w:rFonts w:ascii="Google Sans Text" w:cs="Google Sans Text" w:eastAsia="Google Sans Text" w:hAnsi="Google Sans Text"/>
          <w:i w:val="1"/>
          <w:rtl w:val="0"/>
        </w:rPr>
        <w:t xml:space="preserve">demonstrate</w:t>
      </w:r>
      <w:r w:rsidDel="00000000" w:rsidR="00000000" w:rsidRPr="00000000">
        <w:rPr>
          <w:rFonts w:ascii="Google Sans Text" w:cs="Google Sans Text" w:eastAsia="Google Sans Text" w:hAnsi="Google Sans Text"/>
          <w:rtl w:val="0"/>
        </w:rPr>
        <w:t xml:space="preserve"> that compliance.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principle represents a significant evolution from earlier, more passive data protection regimes, placing the burden of proof squarely on the shoulders of the data controller and processor. It is an active and ongoing obligation to implement appropriate technical and organizational measures and to be able to show, on demand, that processing activities are performed in accordance with the law.</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principle is most explicitly codified in the European Union's General Data Protection Regulation (GDPR) and its United Kingdom counterpart (UK GDPR). Article 5(2) of the GDPR states that the controller shall be "responsible for, and be able to demonstrate compliance with" the core data processing principles outlined in Article 5(1).</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mandate for demonstrable compliance has become the gold standard, influencing a cascade of legislation across the world. Brazil's Lei Geral de Proteção de Dados (LGPD) mirrors this concept in its Article 6, listing accountability ("responsabilização e prestação de contas") as one of its ten foundational principles, requiring agents to prove their adoption of effective measures.</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these explicit codifications, the accountability principle is embedded in the very structure of other major legal frameworks. In Canada, the Personal Information Protection and Electronic Documents Act (PIPEDA) is built upon ten Fair Information Principles, the very first of which is "Accountability".</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This principle holds that an organization is responsible for all personal information under its control, including information transferred to a third party for processing, and must designate an individual accountable for its compliance.</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Academic analysis reinforces this view, defining accountability as not just a sense of responsibility but "the obligation to explain and justify conduct".</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This obligation transforms data protection from a checklist of rules into a comprehensive governance program where transparency and documentation are paramount.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The Record of Processing Activities (RoPA) as the Primary Instrument of Accountability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accountability is the principle, the Record of Processing Activities (RoPA) is its primary instrument. The RoPA is the foundational document that operationalizes the concept of demonstrable compliance. It is a detailed, internal inventory of an organization's personal data processing activities, serving as the central repository of information required to understand and govern the data ecosystem.</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While its most famous articulation is in GDPR Article 30, the functional requirement for such a record is a point of global convergence across jurisdictions.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Under the GDPR, the RoPA is an explicit and detailed legal obligation.</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It is intended not only as an accountability measure for supervisory authorities but also as a critical internal control tool.</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A well-maintained RoPA provides the comprehensive overview necessary for an organization to manage its data protection obligations effectively.</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This requirement is echoed in other jurisdictions, even where the terminology differs. Brazil's LGPD, under Article 37, mandates that controllers and operators maintain a "registro das operações de tratamento de dados pessoais" (Processing Operation Registry), particularly when processing is based on legitimate interest.</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Similarly, Turkey's Personal Data Protection Law (KVKK) requires data controllers to register with the Data Controllers' Registry Information System (VERBIS), a public, online system that serves as a centralized RoPA.</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significance of the RoPA extends far beyond being a simple log for regulators. It functions as a "compliance linchpin"—a central hub from which numerous other data protection obligations are managed and fulfilled. An organization cannot effectively conduct a Data Protection Impact Assessment (DPIA) without first understanding the nature, scope, context, and purposes of the processing, all of which are documented in the RoPA.</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The RoPA is the map that enables an organization to locate personal data to fulfill a Data Subject Access Request (DSAR).</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It is the inventory that informs the creation and maintenance of data retention policies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and it is the record that provides the necessary visibility to manage risks associated with third-party vendors and international data transfers.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interconnectedness means that a failure in RoPA maintenance creates a cascade of compliance failures. An incomplete or inaccurate RoPA makes it practically impossible to respond fully to a DSAR, leading to a separate and distinct violation of data subject rights. It undermines the ability to conduct a meaningful DPIA, potentially allowing high-risk processing to proceed without proper mitigation. Without a comprehensive RoPA, an organization is effectively operating blind, unable to account for the personal data under its stewardship. This elevates the RoPA from a mere record-keeping exercise to a strategic asset for governance, risk management, and overall compliance.</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The Consequences of Non-Compliance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regulatory emphasis on maintaining a RoPA is backed by significant enforcement powers and the potential for substantial penalties. A failure to maintain an adequate RoPA is not a minor administrative oversight; it is a direct violation of the accountability principle and is treated as such by supervisory authorities worldwide.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 the GDPR's tiered penalty structure, a violation of Article 30 (the RoPA requirement) falls under the lower tier. However, this "lower tier" can result in fines of up to €10 million or 2% of the company's total worldwide annual turnover from the preceding financial year, whichever is higher.</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For many organizations, this represents a crippling financial penalty for what might be perceived as a documentation failure. Authorities have demonstrated their willingness to enforce these provisions. The French supervisory authority, the CNIL, has issued fines where an incomplete or non-existent "Register of processing activities" was a contributing factor to the overall penalty.</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In a clear signal of regulatory focus, the Irish Data Protection Commission (DPC) conducted a coordinated "sweep" of thirty organizations in 2022 specifically to examine the quality and completeness of their RoPAs.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This proactive enforcement action indicates that regulators view the RoPA as a primary indicator of an organization's overall data protection maturity.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trend is not limited to Europe. In Brazil, the Autoridade Nacional de Proteção de Dados (ANPD) has begun issuing fines for foundational compliance failures, such as the failure to appoint a Data Protection Officer (DPO), signaling that core accountability requirements like the Processing Operation Registry under Article 37 will also be a focus of enforcement.</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While the United States lacks a federal law with an explicit RoPA mandate, the failure to provide accurate and complete notices at collection under the California Consumer Privacy Act (CCPA), as amended by the California Privacy Rights Act (CPRA), is a violation that can lead to penalties of up to $7,500 per intentional violation.</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Such notices can only be accurate if they are based on a comprehensive and up-to-date internal data inventory, the functional equivalent of a RoPA. The significant legal, financial, and reputational risks associated with non-compliance underscore the critical need for a robust, systematic, and universally applicable approach to documenting processing activities.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2: A Comparative Jurisdictional Analysis of Record-Keeping Obligations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construct a versatile metamodel for recording processing activities, it is essential to first conduct a thorough analysis of the record-keeping requirements across a diverse set of global jurisdictions. While the language and legal mechanisms vary, a clear pattern of convergence emerges, revealing a de facto global standard for data processing documentation.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The GDPR Gold Standard (EU &amp; UK): Explicit and Prescriptive Requirements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European Union's GDPR, through Article 30, establishes the most explicit and comprehensive framework for Records of Processing Activities, which serves as the global benchmark.</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The UK GDPR mirrors these requirements, ensuring continuity for organizations operating in the United Kingdom.</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The recent Data (Use and Access) Act 2025 in the UK, while introducing changes to areas like subject access requests (SARs) and the definition of legitimate interests, does not fundamentally alter the core RoPA obligations established under Article 30.</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GDPR Article 30(1) meticulously details the information a </w:t>
      </w:r>
      <w:r w:rsidDel="00000000" w:rsidR="00000000" w:rsidRPr="00000000">
        <w:rPr>
          <w:rFonts w:ascii="Google Sans Text" w:cs="Google Sans Text" w:eastAsia="Google Sans Text" w:hAnsi="Google Sans Text"/>
          <w:b w:val="1"/>
          <w:rtl w:val="0"/>
        </w:rPr>
        <w:t xml:space="preserve">data controller</w:t>
      </w:r>
      <w:r w:rsidDel="00000000" w:rsidR="00000000" w:rsidRPr="00000000">
        <w:rPr>
          <w:rFonts w:ascii="Google Sans Text" w:cs="Google Sans Text" w:eastAsia="Google Sans Text" w:hAnsi="Google Sans Text"/>
          <w:rtl w:val="0"/>
        </w:rPr>
        <w:t xml:space="preserve"> must document for each processing activity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name and contact details of the controller, any joint controllers, the controller's representative (if applicable), and the Data Protection Officer (DPO).</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purposes of the processing (the "why").</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description of the categories of data subjects (e.g., employees, customers) and the categories of personal data (e.g., contact, financial, health data).</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categories of recipients to whom the personal data have been or will be disclosed, including those in third countries or international organizations.</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Details of transfers of personal data to a third country or international organization, including the identification of the country/organization and documentation of the appropriate safeguards used for the transfer.</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Envisaged time limits for the erasure of the different categories of data (retention periods).</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Where possible, a general description of the technical and organizational security measures (TOMs) in place.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Similarly, Article 30(2) outlines the requirements for </w:t>
      </w:r>
      <w:r w:rsidDel="00000000" w:rsidR="00000000" w:rsidRPr="00000000">
        <w:rPr>
          <w:rFonts w:ascii="Google Sans Text" w:cs="Google Sans Text" w:eastAsia="Google Sans Text" w:hAnsi="Google Sans Text"/>
          <w:b w:val="1"/>
          <w:rtl w:val="0"/>
        </w:rPr>
        <w:t xml:space="preserve">data processors</w:t>
      </w:r>
      <w:r w:rsidDel="00000000" w:rsidR="00000000" w:rsidRPr="00000000">
        <w:rPr>
          <w:rFonts w:ascii="Google Sans Text" w:cs="Google Sans Text" w:eastAsia="Google Sans Text" w:hAnsi="Google Sans Text"/>
          <w:rtl w:val="0"/>
        </w:rPr>
        <w:t xml:space="preserve">, which are slightly less extensive but still substantial </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B">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name and contact details of the processor(s), each controller on whose behalf the processor is acting, and any representatives or DPOs.</w:t>
      </w:r>
    </w:p>
    <w:p w:rsidR="00000000" w:rsidDel="00000000" w:rsidP="00000000" w:rsidRDefault="00000000" w:rsidRPr="00000000" w14:paraId="0000002C">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categories of processing carried out on behalf of each controller.</w:t>
      </w:r>
    </w:p>
    <w:p w:rsidR="00000000" w:rsidDel="00000000" w:rsidP="00000000" w:rsidRDefault="00000000" w:rsidRPr="00000000" w14:paraId="0000002D">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Details of any international transfers and the safeguards employed.</w:t>
      </w:r>
    </w:p>
    <w:p w:rsidR="00000000" w:rsidDel="00000000" w:rsidP="00000000" w:rsidRDefault="00000000" w:rsidRPr="00000000" w14:paraId="0000002E">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general description of the technical and organizational security measures.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Guidance from supervisory authorities like the UK's Information Commissioner's Office (ICO) reinforces that these records must be granular, kept in writing (including electronic form), and made available to the authority upon request.</w:t>
      </w:r>
      <w:r w:rsidDel="00000000" w:rsidR="00000000" w:rsidRPr="00000000">
        <w:rPr>
          <w:rFonts w:ascii="Google Sans Text" w:cs="Google Sans Text" w:eastAsia="Google Sans Text" w:hAnsi="Google Sans Text"/>
          <w:sz w:val="24"/>
          <w:szCs w:val="24"/>
          <w:vertAlign w:val="superscript"/>
          <w:rtl w:val="0"/>
        </w:rPr>
        <w:t xml:space="preserve">44</w:t>
      </w:r>
      <w:r w:rsidDel="00000000" w:rsidR="00000000" w:rsidRPr="00000000">
        <w:rPr>
          <w:rFonts w:ascii="Google Sans Text" w:cs="Google Sans Text" w:eastAsia="Google Sans Text" w:hAnsi="Google Sans Text"/>
          <w:rtl w:val="0"/>
        </w:rPr>
        <w:t xml:space="preserve"> The explicit nature of these requirements makes the GDPR framework the ideal foundation for a universal metamodel.</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The Americas: Explicit Mandates and Implicit Derivations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protection laws in the Americas showcase a spectrum of approaches, from the GDPR-inspired explicit mandate in Brazil to the principle-based frameworks in the US and Canada that create a compelling implicit need for a RoPA.</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Brazil (LGPD):</w:t>
      </w:r>
      <w:r w:rsidDel="00000000" w:rsidR="00000000" w:rsidRPr="00000000">
        <w:rPr>
          <w:rFonts w:ascii="Google Sans Text" w:cs="Google Sans Text" w:eastAsia="Google Sans Text" w:hAnsi="Google Sans Text"/>
          <w:rtl w:val="0"/>
        </w:rPr>
        <w:t xml:space="preserve"> Brazil's Lei Geral de Proteção de Dados (LGPD) closely aligns with the GDPR. Article 37 of the LGPD explicitly requires that "The controller and the operator shall keep a record of the personal data processing operations that they perform".</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While the statutory text itself is less prescriptive than GDPR's Article 30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official guidance from the Autoridade Nacional de Proteção de Dados (ANPD) has filled in the details. A simplified RoPA template proposed by the ANPD for small processing agents, for instance, calls for minimum information that is functionally equivalent to the GDPR's requirements, including data types, purposes, data subject categories, data sources, sharing details, retention, security measures, and international transfer safeguards.</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The ANPD has the authority to request these records at any time, making their maintenance a critical compliance activity.</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United States (Federal and State):</w:t>
      </w:r>
      <w:r w:rsidDel="00000000" w:rsidR="00000000" w:rsidRPr="00000000">
        <w:rPr>
          <w:rFonts w:ascii="Google Sans Text" w:cs="Google Sans Text" w:eastAsia="Google Sans Text" w:hAnsi="Google Sans Text"/>
          <w:rtl w:val="0"/>
        </w:rPr>
        <w:t xml:space="preserve"> The US is characterized by a "patchwork" of state-level laws without a single, comprehensive federal privacy law.</w:t>
      </w:r>
      <w:r w:rsidDel="00000000" w:rsidR="00000000" w:rsidRPr="00000000">
        <w:rPr>
          <w:rFonts w:ascii="Google Sans Text" w:cs="Google Sans Text" w:eastAsia="Google Sans Text" w:hAnsi="Google Sans Text"/>
          <w:sz w:val="24"/>
          <w:szCs w:val="24"/>
          <w:vertAlign w:val="superscript"/>
          <w:rtl w:val="0"/>
        </w:rPr>
        <w:t xml:space="preserve">50</w:t>
      </w:r>
      <w:r w:rsidDel="00000000" w:rsidR="00000000" w:rsidRPr="00000000">
        <w:rPr>
          <w:rFonts w:ascii="Google Sans Text" w:cs="Google Sans Text" w:eastAsia="Google Sans Text" w:hAnsi="Google Sans Text"/>
          <w:rtl w:val="0"/>
        </w:rPr>
        <w:t xml:space="preserve"> Consequently, there is no federal mandate for a RoPA. However, a functional requirement for a detailed data inventory arises implicitly from the obligations within these state laws.</w:t>
      </w:r>
    </w:p>
    <w:p w:rsidR="00000000" w:rsidDel="00000000" w:rsidP="00000000" w:rsidRDefault="00000000" w:rsidRPr="00000000" w14:paraId="00000036">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California (CCPA/CPRA):</w:t>
      </w:r>
      <w:r w:rsidDel="00000000" w:rsidR="00000000" w:rsidRPr="00000000">
        <w:rPr>
          <w:rFonts w:ascii="Google Sans Text" w:cs="Google Sans Text" w:eastAsia="Google Sans Text" w:hAnsi="Google Sans Text"/>
          <w:rtl w:val="0"/>
        </w:rPr>
        <w:t xml:space="preserve"> To comply with the "right to know," a business must be able to disclose to a consumer the categories of personal information it has collected, the sources of that information, the business or commercial purpose for collecting or sharing it, and the categories of third parties with whom it shares the data.</w:t>
      </w:r>
      <w:r w:rsidDel="00000000" w:rsidR="00000000" w:rsidRPr="00000000">
        <w:rPr>
          <w:rFonts w:ascii="Google Sans Text" w:cs="Google Sans Text" w:eastAsia="Google Sans Text" w:hAnsi="Google Sans Text"/>
          <w:sz w:val="24"/>
          <w:szCs w:val="24"/>
          <w:vertAlign w:val="superscript"/>
          <w:rtl w:val="0"/>
        </w:rPr>
        <w:t xml:space="preserve">51</w:t>
      </w:r>
      <w:r w:rsidDel="00000000" w:rsidR="00000000" w:rsidRPr="00000000">
        <w:rPr>
          <w:rFonts w:ascii="Google Sans Text" w:cs="Google Sans Text" w:eastAsia="Google Sans Text" w:hAnsi="Google Sans Text"/>
          <w:rtl w:val="0"/>
        </w:rPr>
        <w:t xml:space="preserve"> Fulfilling this right is impossible without a pre-existing, comprehensive, and queryable data inventory. Furthermore, the CPRA introduced GDPR-like principles of data minimization and purpose limitation, which require a business to know precisely what data it processes and for what specific purpose.</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 The California Privacy Protection Agency (CPPA) regulations add further weight, mandating that businesses maintain records of all consumer requests for at least 24 months.</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 Proposed cybersecurity audit regulations also explicitly call for the maintenance of "data maps and flows".</w:t>
      </w:r>
      <w:r w:rsidDel="00000000" w:rsidR="00000000" w:rsidRPr="00000000">
        <w:rPr>
          <w:rFonts w:ascii="Google Sans Text" w:cs="Google Sans Text" w:eastAsia="Google Sans Text" w:hAnsi="Google Sans Text"/>
          <w:sz w:val="24"/>
          <w:szCs w:val="24"/>
          <w:vertAlign w:val="superscript"/>
          <w:rtl w:val="0"/>
        </w:rPr>
        <w:t xml:space="preserve">56</w:t>
      </w:r>
      <w:r w:rsidDel="00000000" w:rsidR="00000000" w:rsidRPr="00000000">
        <w:rPr>
          <w:rFonts w:ascii="Google Sans Text" w:cs="Google Sans Text" w:eastAsia="Google Sans Text" w:hAnsi="Google Sans Text"/>
          <w:rtl w:val="0"/>
        </w:rPr>
        <w:t xml:space="preserve"> Collectively, these obligations create a de facto requirement for a RoPA-like data inventory to demonstrate compliance.</w:t>
      </w:r>
      <w:r w:rsidDel="00000000" w:rsidR="00000000" w:rsidRPr="00000000">
        <w:rPr>
          <w:rFonts w:ascii="Google Sans Text" w:cs="Google Sans Text" w:eastAsia="Google Sans Text" w:hAnsi="Google Sans Text"/>
          <w:sz w:val="24"/>
          <w:szCs w:val="24"/>
          <w:vertAlign w:val="superscript"/>
          <w:rtl w:val="0"/>
        </w:rPr>
        <w:t xml:space="preserve">58</w:t>
      </w:r>
    </w:p>
    <w:p w:rsidR="00000000" w:rsidDel="00000000" w:rsidP="00000000" w:rsidRDefault="00000000" w:rsidRPr="00000000" w14:paraId="00000037">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Virginia (VCDPA) and Colorado (CPA):</w:t>
      </w:r>
      <w:r w:rsidDel="00000000" w:rsidR="00000000" w:rsidRPr="00000000">
        <w:rPr>
          <w:rFonts w:ascii="Google Sans Text" w:cs="Google Sans Text" w:eastAsia="Google Sans Text" w:hAnsi="Google Sans Text"/>
          <w:rtl w:val="0"/>
        </w:rPr>
        <w:t xml:space="preserve"> These and other emerging US state laws follow a similar pattern. They mandate that controllers conduct and document Data Protection Assessments (DPAs) for processing activities that present a heightened risk of harm, such as targeted advertising, the sale of personal data, or processing sensitive data.</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 A DPA inherently requires a detailed understanding of the processing activity—its purpose, the data involved, how it flows, and the associated risks—which is precisely the information contained within a RoPA. These laws also require detailed privacy notices outlining the categories of data processed, the purposes of processing, and categories of data shared, which must be drawn from an accurate internal record.</w:t>
      </w:r>
      <w:r w:rsidDel="00000000" w:rsidR="00000000" w:rsidRPr="00000000">
        <w:rPr>
          <w:rFonts w:ascii="Google Sans Text" w:cs="Google Sans Text" w:eastAsia="Google Sans Text" w:hAnsi="Google Sans Text"/>
          <w:sz w:val="24"/>
          <w:szCs w:val="24"/>
          <w:vertAlign w:val="superscript"/>
          <w:rtl w:val="0"/>
        </w:rPr>
        <w:t xml:space="preserve">64</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Canada (PIPEDA):</w:t>
      </w:r>
      <w:r w:rsidDel="00000000" w:rsidR="00000000" w:rsidRPr="00000000">
        <w:rPr>
          <w:rFonts w:ascii="Google Sans Text" w:cs="Google Sans Text" w:eastAsia="Google Sans Text" w:hAnsi="Google Sans Text"/>
          <w:rtl w:val="0"/>
        </w:rPr>
        <w:t xml:space="preserve"> Canada's federal private-sector law, PIPEDA, is principle-based. Its first principle, "Accountability," and its eighth principle, "Openness," combine to create a strong implicit requirement for documenting processing activities.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The Office of the Privacy Commissioner of Canada (OPC) has issued guidance that makes this connection explicit. The OPC advises organizations to develop a privacy management program that includes conducting assessments and using checklists to identify what personal information is collected, why it is collected, how it is collected, what it is used for, where it is kept, how it is secured, who has access to it, and when it is disposed of.</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This checklist effectively describes the core components of a RoPA. The legal obligation under PIPEDA to identify and document the purposes for collection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rtl w:val="0"/>
        </w:rPr>
        <w:t xml:space="preserve">before or at the time of collection</w:t>
      </w:r>
      <w:r w:rsidDel="00000000" w:rsidR="00000000" w:rsidRPr="00000000">
        <w:rPr>
          <w:rFonts w:ascii="Google Sans Text" w:cs="Google Sans Text" w:eastAsia="Google Sans Text" w:hAnsi="Google Sans Text"/>
          <w:rtl w:val="0"/>
        </w:rPr>
        <w:t xml:space="preserve"> further necessitates the creation and maintenance of such an inventory.</w:t>
      </w:r>
      <w:r w:rsidDel="00000000" w:rsidR="00000000" w:rsidRPr="00000000">
        <w:rPr>
          <w:rFonts w:ascii="Google Sans Text" w:cs="Google Sans Text" w:eastAsia="Google Sans Text" w:hAnsi="Google Sans Text"/>
          <w:sz w:val="24"/>
          <w:szCs w:val="24"/>
          <w:vertAlign w:val="superscript"/>
          <w:rtl w:val="0"/>
        </w:rPr>
        <w:t xml:space="preserve">67</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Asia-Pacific: A Mosaic of National Security and Individual Rights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APAC region presents a diverse array of data protection frameworks, many of which are new or recently updated. While approaches vary, the trend towards requiring detailed documentation of data processing is clear.</w:t>
      </w:r>
    </w:p>
    <w:p w:rsidR="00000000" w:rsidDel="00000000" w:rsidP="00000000" w:rsidRDefault="00000000" w:rsidRPr="00000000" w14:paraId="0000003E">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China (PIPL):</w:t>
      </w:r>
      <w:r w:rsidDel="00000000" w:rsidR="00000000" w:rsidRPr="00000000">
        <w:rPr>
          <w:rFonts w:ascii="Google Sans Text" w:cs="Google Sans Text" w:eastAsia="Google Sans Text" w:hAnsi="Google Sans Text"/>
          <w:rtl w:val="0"/>
        </w:rPr>
        <w:t xml:space="preserve"> The Personal Information Protection Law (PIPL) is one of the world's strictest privacy regimes. It imposes stringent obligations on data handlers, including the need to specify the purpose, method, and scope of processing for each activity and to obtain separate, explicit consent for processing sensitive personal information.</w:t>
      </w:r>
      <w:r w:rsidDel="00000000" w:rsidR="00000000" w:rsidRPr="00000000">
        <w:rPr>
          <w:rFonts w:ascii="Google Sans Text" w:cs="Google Sans Text" w:eastAsia="Google Sans Text" w:hAnsi="Google Sans Text"/>
          <w:sz w:val="24"/>
          <w:szCs w:val="24"/>
          <w:vertAlign w:val="superscript"/>
          <w:rtl w:val="0"/>
        </w:rPr>
        <w:t xml:space="preserve">69</w:t>
      </w:r>
      <w:r w:rsidDel="00000000" w:rsidR="00000000" w:rsidRPr="00000000">
        <w:rPr>
          <w:rFonts w:ascii="Google Sans Text" w:cs="Google Sans Text" w:eastAsia="Google Sans Text" w:hAnsi="Google Sans Text"/>
          <w:rtl w:val="0"/>
        </w:rPr>
        <w:t xml:space="preserve"> While the PIPL does not contain a provision identical to GDPR's Article 30, its cumulative requirements create a functional mandate for comprehensive record-keeping. The law's strict rules for cross-border data transfers, which require either a government security assessment, standard contractual clauses, or certification, demand meticulous documentation of data flows.</w:t>
      </w:r>
      <w:r w:rsidDel="00000000" w:rsidR="00000000" w:rsidRPr="00000000">
        <w:rPr>
          <w:rFonts w:ascii="Google Sans Text" w:cs="Google Sans Text" w:eastAsia="Google Sans Text" w:hAnsi="Google Sans Text"/>
          <w:sz w:val="24"/>
          <w:szCs w:val="24"/>
          <w:vertAlign w:val="superscript"/>
          <w:rtl w:val="0"/>
        </w:rPr>
        <w:t xml:space="preserve">69</w:t>
      </w:r>
      <w:r w:rsidDel="00000000" w:rsidR="00000000" w:rsidRPr="00000000">
        <w:rPr>
          <w:rFonts w:ascii="Google Sans Text" w:cs="Google Sans Text" w:eastAsia="Google Sans Text" w:hAnsi="Google Sans Text"/>
          <w:rtl w:val="0"/>
        </w:rPr>
        <w:t xml:space="preserve"> Most significantly, the "Measures for Personal Information Protection Compliance Audits," which took effect in May 2025, require data handlers to conduct regular audits of their compliance.</w:t>
      </w:r>
      <w:r w:rsidDel="00000000" w:rsidR="00000000" w:rsidRPr="00000000">
        <w:rPr>
          <w:rFonts w:ascii="Google Sans Text" w:cs="Google Sans Text" w:eastAsia="Google Sans Text" w:hAnsi="Google Sans Text"/>
          <w:sz w:val="24"/>
          <w:szCs w:val="24"/>
          <w:vertAlign w:val="superscript"/>
          <w:rtl w:val="0"/>
        </w:rPr>
        <w:t xml:space="preserve">71</w:t>
      </w:r>
      <w:r w:rsidDel="00000000" w:rsidR="00000000" w:rsidRPr="00000000">
        <w:rPr>
          <w:rFonts w:ascii="Google Sans Text" w:cs="Google Sans Text" w:eastAsia="Google Sans Text" w:hAnsi="Google Sans Text"/>
          <w:rtl w:val="0"/>
        </w:rPr>
        <w:t xml:space="preserve"> Passing such an audit would be impossible without a detailed, pre-existing record of all processing activities, their legal bases, the data involved, and the security measures applied, making a RoPA-equivalent document an operational necessity.</w:t>
      </w:r>
    </w:p>
    <w:p w:rsidR="00000000" w:rsidDel="00000000" w:rsidP="00000000" w:rsidRDefault="00000000" w:rsidRPr="00000000" w14:paraId="0000003F">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India (DPDP Act 2023):</w:t>
      </w:r>
      <w:r w:rsidDel="00000000" w:rsidR="00000000" w:rsidRPr="00000000">
        <w:rPr>
          <w:rFonts w:ascii="Google Sans Text" w:cs="Google Sans Text" w:eastAsia="Google Sans Text" w:hAnsi="Google Sans Text"/>
          <w:rtl w:val="0"/>
        </w:rPr>
        <w:t xml:space="preserve"> India's new Digital Personal Data Protection Act, 2023, with enforcement expected in 2025, establishes a consent-based framework.</w:t>
      </w:r>
      <w:r w:rsidDel="00000000" w:rsidR="00000000" w:rsidRPr="00000000">
        <w:rPr>
          <w:rFonts w:ascii="Google Sans Text" w:cs="Google Sans Text" w:eastAsia="Google Sans Text" w:hAnsi="Google Sans Text"/>
          <w:sz w:val="24"/>
          <w:szCs w:val="24"/>
          <w:vertAlign w:val="superscript"/>
          <w:rtl w:val="0"/>
        </w:rPr>
        <w:t xml:space="preserve">73</w:t>
      </w:r>
      <w:r w:rsidDel="00000000" w:rsidR="00000000" w:rsidRPr="00000000">
        <w:rPr>
          <w:rFonts w:ascii="Google Sans Text" w:cs="Google Sans Text" w:eastAsia="Google Sans Text" w:hAnsi="Google Sans Text"/>
          <w:rtl w:val="0"/>
        </w:rPr>
        <w:t xml:space="preserve"> The Act requires "Data Fiduciaries" (controllers) to provide a detailed notice to individuals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rtl w:val="0"/>
        </w:rPr>
        <w:t xml:space="preserve">before</w:t>
      </w:r>
      <w:r w:rsidDel="00000000" w:rsidR="00000000" w:rsidRPr="00000000">
        <w:rPr>
          <w:rFonts w:ascii="Google Sans Text" w:cs="Google Sans Text" w:eastAsia="Google Sans Text" w:hAnsi="Google Sans Text"/>
          <w:rtl w:val="0"/>
        </w:rPr>
        <w:t xml:space="preserve"> processing, outlining the personal data to be processed and the specific purpose for doing so.</w:t>
      </w:r>
      <w:r w:rsidDel="00000000" w:rsidR="00000000" w:rsidRPr="00000000">
        <w:rPr>
          <w:rFonts w:ascii="Google Sans Text" w:cs="Google Sans Text" w:eastAsia="Google Sans Text" w:hAnsi="Google Sans Text"/>
          <w:sz w:val="24"/>
          <w:szCs w:val="24"/>
          <w:vertAlign w:val="superscript"/>
          <w:rtl w:val="0"/>
        </w:rPr>
        <w:t xml:space="preserve">76</w:t>
      </w:r>
      <w:r w:rsidDel="00000000" w:rsidR="00000000" w:rsidRPr="00000000">
        <w:rPr>
          <w:rFonts w:ascii="Google Sans Text" w:cs="Google Sans Text" w:eastAsia="Google Sans Text" w:hAnsi="Google Sans Text"/>
          <w:rtl w:val="0"/>
        </w:rPr>
        <w:t xml:space="preserve"> This notice obligation itself requires a clear internal record. The Act imposes additional duties on "Significant Data Fiduciaries" (SDFs), including the appointment of a DPO, the conducting of DPIAs, and the undertaking of periodic data protection audits.</w:t>
      </w:r>
      <w:r w:rsidDel="00000000" w:rsidR="00000000" w:rsidRPr="00000000">
        <w:rPr>
          <w:rFonts w:ascii="Google Sans Text" w:cs="Google Sans Text" w:eastAsia="Google Sans Text" w:hAnsi="Google Sans Text"/>
          <w:sz w:val="24"/>
          <w:szCs w:val="24"/>
          <w:vertAlign w:val="superscript"/>
          <w:rtl w:val="0"/>
        </w:rPr>
        <w:t xml:space="preserve">78</w:t>
      </w:r>
      <w:r w:rsidDel="00000000" w:rsidR="00000000" w:rsidRPr="00000000">
        <w:rPr>
          <w:rFonts w:ascii="Google Sans Text" w:cs="Google Sans Text" w:eastAsia="Google Sans Text" w:hAnsi="Google Sans Text"/>
          <w:rtl w:val="0"/>
        </w:rPr>
        <w:t xml:space="preserve"> These advanced obligations are predicated on the existence of a comprehensive inventory of processing activities. The requirement to maintain auditable logs of consent further solidifies the need for robust record-keeping.</w:t>
      </w:r>
      <w:r w:rsidDel="00000000" w:rsidR="00000000" w:rsidRPr="00000000">
        <w:rPr>
          <w:rFonts w:ascii="Google Sans Text" w:cs="Google Sans Text" w:eastAsia="Google Sans Text" w:hAnsi="Google Sans Text"/>
          <w:sz w:val="24"/>
          <w:szCs w:val="24"/>
          <w:vertAlign w:val="superscript"/>
          <w:rtl w:val="0"/>
        </w:rPr>
        <w:t xml:space="preserve">78</w:t>
      </w:r>
    </w:p>
    <w:p w:rsidR="00000000" w:rsidDel="00000000" w:rsidP="00000000" w:rsidRDefault="00000000" w:rsidRPr="00000000" w14:paraId="00000040">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Australia (Privacy Act 1988):</w:t>
      </w:r>
      <w:r w:rsidDel="00000000" w:rsidR="00000000" w:rsidRPr="00000000">
        <w:rPr>
          <w:rFonts w:ascii="Google Sans Text" w:cs="Google Sans Text" w:eastAsia="Google Sans Text" w:hAnsi="Google Sans Text"/>
          <w:rtl w:val="0"/>
        </w:rPr>
        <w:t xml:space="preserve"> Australia's framework is centered on the Australian Privacy Principles (APPs). Specifically, APP 1 ("Open and transparent management of personal information") requires entities to have a clearly expressed and up-to-date privacy policy that describes the kinds of personal information collected, how and why it is collected, and how it is used and disclosed.</w:t>
      </w:r>
      <w:r w:rsidDel="00000000" w:rsidR="00000000" w:rsidRPr="00000000">
        <w:rPr>
          <w:rFonts w:ascii="Google Sans Text" w:cs="Google Sans Text" w:eastAsia="Google Sans Text" w:hAnsi="Google Sans Text"/>
          <w:sz w:val="24"/>
          <w:szCs w:val="24"/>
          <w:vertAlign w:val="superscript"/>
          <w:rtl w:val="0"/>
        </w:rPr>
        <w:t xml:space="preserve">79</w:t>
      </w:r>
      <w:r w:rsidDel="00000000" w:rsidR="00000000" w:rsidRPr="00000000">
        <w:rPr>
          <w:rFonts w:ascii="Google Sans Text" w:cs="Google Sans Text" w:eastAsia="Google Sans Text" w:hAnsi="Google Sans Text"/>
          <w:rtl w:val="0"/>
        </w:rPr>
        <w:t xml:space="preserve"> APP 6 ("Use or disclosure of personal information") restricts use and disclosure to the primary purpose of collection. To meet these transparency and purpose limitation requirements, an organization must maintain an underlying data inventory or map that informs its public-facing policies and internal practices.</w:t>
      </w:r>
      <w:r w:rsidDel="00000000" w:rsidR="00000000" w:rsidRPr="00000000">
        <w:rPr>
          <w:rFonts w:ascii="Google Sans Text" w:cs="Google Sans Text" w:eastAsia="Google Sans Text" w:hAnsi="Google Sans Text"/>
          <w:sz w:val="24"/>
          <w:szCs w:val="24"/>
          <w:vertAlign w:val="superscript"/>
          <w:rtl w:val="0"/>
        </w:rPr>
        <w:t xml:space="preserve">81</w:t>
      </w:r>
    </w:p>
    <w:p w:rsidR="00000000" w:rsidDel="00000000" w:rsidP="00000000" w:rsidRDefault="00000000" w:rsidRPr="00000000" w14:paraId="00000041">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South Korea (PIPA):</w:t>
      </w:r>
      <w:r w:rsidDel="00000000" w:rsidR="00000000" w:rsidRPr="00000000">
        <w:rPr>
          <w:rFonts w:ascii="Google Sans Text" w:cs="Google Sans Text" w:eastAsia="Google Sans Text" w:hAnsi="Google Sans Text"/>
          <w:rtl w:val="0"/>
        </w:rPr>
        <w:t xml:space="preserve"> The Personal Information Protection Act (PIPA) mandates that data handlers specify their processing purposes, collect only the minimum data necessary, and make their privacy policy publicly available.</w:t>
      </w:r>
      <w:r w:rsidDel="00000000" w:rsidR="00000000" w:rsidRPr="00000000">
        <w:rPr>
          <w:rFonts w:ascii="Google Sans Text" w:cs="Google Sans Text" w:eastAsia="Google Sans Text" w:hAnsi="Google Sans Text"/>
          <w:sz w:val="24"/>
          <w:szCs w:val="24"/>
          <w:vertAlign w:val="superscript"/>
          <w:rtl w:val="0"/>
        </w:rPr>
        <w:t xml:space="preserve">82</w:t>
      </w:r>
      <w:r w:rsidDel="00000000" w:rsidR="00000000" w:rsidRPr="00000000">
        <w:rPr>
          <w:rFonts w:ascii="Google Sans Text" w:cs="Google Sans Text" w:eastAsia="Google Sans Text" w:hAnsi="Google Sans Text"/>
          <w:rtl w:val="0"/>
        </w:rPr>
        <w:t xml:space="preserve"> A key feature is the requirement for public institutions that manage a "personal information file" to register that file with the Personal Information Protection Commission (PIPC), detailing its basis, purpose, and contents.</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While this registration is not universally required for all private entities, the law's strict opt-in consent and detailed notice requirements for collection, use, and third-party provision serve as a form of distributed record-keeping.</w:t>
      </w:r>
    </w:p>
    <w:p w:rsidR="00000000" w:rsidDel="00000000" w:rsidP="00000000" w:rsidRDefault="00000000" w:rsidRPr="00000000" w14:paraId="00000042">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Taiwan (PDPA):</w:t>
      </w:r>
      <w:r w:rsidDel="00000000" w:rsidR="00000000" w:rsidRPr="00000000">
        <w:rPr>
          <w:rFonts w:ascii="Google Sans Text" w:cs="Google Sans Text" w:eastAsia="Google Sans Text" w:hAnsi="Google Sans Text"/>
          <w:rtl w:val="0"/>
        </w:rPr>
        <w:t xml:space="preserve"> The Personal Data Protection Act requires entities to provide data subjects with detailed notice upon collection, including the entity's name, purpose of collection, types of data, and the time period, area, and manner of the data's use.</w:t>
      </w:r>
      <w:r w:rsidDel="00000000" w:rsidR="00000000" w:rsidRPr="00000000">
        <w:rPr>
          <w:rFonts w:ascii="Google Sans Text" w:cs="Google Sans Text" w:eastAsia="Google Sans Text" w:hAnsi="Google Sans Text"/>
          <w:sz w:val="24"/>
          <w:szCs w:val="24"/>
          <w:vertAlign w:val="superscript"/>
          <w:rtl w:val="0"/>
        </w:rPr>
        <w:t xml:space="preserve">84</w:t>
      </w:r>
      <w:r w:rsidDel="00000000" w:rsidR="00000000" w:rsidRPr="00000000">
        <w:rPr>
          <w:rFonts w:ascii="Google Sans Text" w:cs="Google Sans Text" w:eastAsia="Google Sans Text" w:hAnsi="Google Sans Text"/>
          <w:rtl w:val="0"/>
        </w:rPr>
        <w:t xml:space="preserve"> Recent regulations from the Ministry of Digital Affairs (MODA) and proposed amendments to the PDPA are strengthening these obligations, requiring designated entities to implement detailed data security plans, appoint DPOs, and, crucially, "preserve records of use, track and evidence" for a minimum of five years.</w:t>
      </w:r>
      <w:r w:rsidDel="00000000" w:rsidR="00000000" w:rsidRPr="00000000">
        <w:rPr>
          <w:rFonts w:ascii="Google Sans Text" w:cs="Google Sans Text" w:eastAsia="Google Sans Text" w:hAnsi="Google Sans Text"/>
          <w:sz w:val="24"/>
          <w:szCs w:val="24"/>
          <w:vertAlign w:val="superscript"/>
          <w:rtl w:val="0"/>
        </w:rPr>
        <w:t xml:space="preserve">84</w:t>
      </w:r>
      <w:r w:rsidDel="00000000" w:rsidR="00000000" w:rsidRPr="00000000">
        <w:rPr>
          <w:rFonts w:ascii="Google Sans Text" w:cs="Google Sans Text" w:eastAsia="Google Sans Text" w:hAnsi="Google Sans Text"/>
          <w:rtl w:val="0"/>
        </w:rPr>
        <w:t xml:space="preserve"> This explicitly creates a long-term record-keeping duty.</w:t>
      </w:r>
    </w:p>
    <w:p w:rsidR="00000000" w:rsidDel="00000000" w:rsidP="00000000" w:rsidRDefault="00000000" w:rsidRPr="00000000" w14:paraId="00000043">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Hong Kong (PDPO):</w:t>
      </w:r>
      <w:r w:rsidDel="00000000" w:rsidR="00000000" w:rsidRPr="00000000">
        <w:rPr>
          <w:rFonts w:ascii="Google Sans Text" w:cs="Google Sans Text" w:eastAsia="Google Sans Text" w:hAnsi="Google Sans Text"/>
          <w:rtl w:val="0"/>
        </w:rPr>
        <w:t xml:space="preserve"> The Personal Data (Privacy) Ordinance is structured around six Data Protection Principles (DPPs). DPP1 (Purpose and Manner of Collection) and DPP3 (Use of Personal Data) require data users to be transparent about their purposes and limit data use accordingly.</w:t>
      </w:r>
      <w:r w:rsidDel="00000000" w:rsidR="00000000" w:rsidRPr="00000000">
        <w:rPr>
          <w:rFonts w:ascii="Google Sans Text" w:cs="Google Sans Text" w:eastAsia="Google Sans Text" w:hAnsi="Google Sans Text"/>
          <w:sz w:val="24"/>
          <w:szCs w:val="24"/>
          <w:vertAlign w:val="superscript"/>
          <w:rtl w:val="0"/>
        </w:rPr>
        <w:t xml:space="preserve">86</w:t>
      </w:r>
      <w:r w:rsidDel="00000000" w:rsidR="00000000" w:rsidRPr="00000000">
        <w:rPr>
          <w:rFonts w:ascii="Google Sans Text" w:cs="Google Sans Text" w:eastAsia="Google Sans Text" w:hAnsi="Google Sans Text"/>
          <w:rtl w:val="0"/>
        </w:rPr>
        <w:t xml:space="preserve"> While the PDPO does not currently mandate a RoPA, the Office of the Privacy Commissioner for Personal Data (PCPD) has proposed amendments to introduce mandatory data retention policies and a data breach notification scheme.</w:t>
      </w:r>
      <w:r w:rsidDel="00000000" w:rsidR="00000000" w:rsidRPr="00000000">
        <w:rPr>
          <w:rFonts w:ascii="Google Sans Text" w:cs="Google Sans Text" w:eastAsia="Google Sans Text" w:hAnsi="Google Sans Text"/>
          <w:sz w:val="24"/>
          <w:szCs w:val="24"/>
          <w:vertAlign w:val="superscript"/>
          <w:rtl w:val="0"/>
        </w:rPr>
        <w:t xml:space="preserve">88</w:t>
      </w:r>
      <w:r w:rsidDel="00000000" w:rsidR="00000000" w:rsidRPr="00000000">
        <w:rPr>
          <w:rFonts w:ascii="Google Sans Text" w:cs="Google Sans Text" w:eastAsia="Google Sans Text" w:hAnsi="Google Sans Text"/>
          <w:rtl w:val="0"/>
        </w:rPr>
        <w:t xml:space="preserve"> The implementation of these proposals would significantly increase the practical need for a centralized data inventory to manage retention schedules and identify data affected by a breach.</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2.4. Middle East &amp; Turkey: Emerging GDPR-aligned Frameworks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Jurisdictions in the Middle East and Turkey have rapidly modernized their data protection laws, largely aligning with the GDPR model and often including explicit requirements for records of processing.</w:t>
      </w:r>
    </w:p>
    <w:p w:rsidR="00000000" w:rsidDel="00000000" w:rsidP="00000000" w:rsidRDefault="00000000" w:rsidRPr="00000000" w14:paraId="00000048">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United Arab Emirates (Federal, DIFC, ADGM):</w:t>
      </w:r>
      <w:r w:rsidDel="00000000" w:rsidR="00000000" w:rsidRPr="00000000">
        <w:rPr>
          <w:rFonts w:ascii="Google Sans Text" w:cs="Google Sans Text" w:eastAsia="Google Sans Text" w:hAnsi="Google Sans Text"/>
          <w:rtl w:val="0"/>
        </w:rPr>
        <w:t xml:space="preserve"> The UAE has a multi-layered legal landscape.</w:t>
      </w:r>
    </w:p>
    <w:p w:rsidR="00000000" w:rsidDel="00000000" w:rsidP="00000000" w:rsidRDefault="00000000" w:rsidRPr="00000000" w14:paraId="00000049">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Federal Decree-Law No. 45 of 2021</w:t>
      </w:r>
      <w:r w:rsidDel="00000000" w:rsidR="00000000" w:rsidRPr="00000000">
        <w:rPr>
          <w:rFonts w:ascii="Google Sans Text" w:cs="Google Sans Text" w:eastAsia="Google Sans Text" w:hAnsi="Google Sans Text"/>
          <w:rtl w:val="0"/>
        </w:rPr>
        <w:t xml:space="preserve"> applies across the UAE (outside of specific free zones). Article 7 explicitly requires data controllers to "Maintain a special record of personal data." This record must include details of the controller and DPO, a description of the data categories processed, data of authorized persons, processing durations, scope, and erasure mechanisms.</w:t>
      </w:r>
      <w:r w:rsidDel="00000000" w:rsidR="00000000" w:rsidRPr="00000000">
        <w:rPr>
          <w:rFonts w:ascii="Google Sans Text" w:cs="Google Sans Text" w:eastAsia="Google Sans Text" w:hAnsi="Google Sans Text"/>
          <w:sz w:val="24"/>
          <w:szCs w:val="24"/>
          <w:vertAlign w:val="superscript"/>
          <w:rtl w:val="0"/>
        </w:rPr>
        <w:t xml:space="preserve">89</w:t>
      </w:r>
      <w:r w:rsidDel="00000000" w:rsidR="00000000" w:rsidRPr="00000000">
        <w:rPr>
          <w:rFonts w:ascii="Google Sans Text" w:cs="Google Sans Text" w:eastAsia="Google Sans Text" w:hAnsi="Google Sans Text"/>
          <w:rtl w:val="0"/>
        </w:rPr>
        <w:t xml:space="preserve"> Processors have a parallel obligation.</w:t>
      </w:r>
    </w:p>
    <w:p w:rsidR="00000000" w:rsidDel="00000000" w:rsidP="00000000" w:rsidRDefault="00000000" w:rsidRPr="00000000" w14:paraId="0000004A">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Dubai International Financial Centre (DIFC) Data Protection Law No. 5 of 2020</w:t>
      </w:r>
      <w:r w:rsidDel="00000000" w:rsidR="00000000" w:rsidRPr="00000000">
        <w:rPr>
          <w:rFonts w:ascii="Google Sans Text" w:cs="Google Sans Text" w:eastAsia="Google Sans Text" w:hAnsi="Google Sans Text"/>
          <w:rtl w:val="0"/>
        </w:rPr>
        <w:t xml:space="preserve"> is designed to be equivalent to the GDPR and directly incorporates the requirement for controllers and processors to maintain records of processing activities.</w:t>
      </w:r>
      <w:r w:rsidDel="00000000" w:rsidR="00000000" w:rsidRPr="00000000">
        <w:rPr>
          <w:rFonts w:ascii="Google Sans Text" w:cs="Google Sans Text" w:eastAsia="Google Sans Text" w:hAnsi="Google Sans Text"/>
          <w:sz w:val="24"/>
          <w:szCs w:val="24"/>
          <w:vertAlign w:val="superscript"/>
          <w:rtl w:val="0"/>
        </w:rPr>
        <w:t xml:space="preserve">90</w:t>
      </w:r>
    </w:p>
    <w:p w:rsidR="00000000" w:rsidDel="00000000" w:rsidP="00000000" w:rsidRDefault="00000000" w:rsidRPr="00000000" w14:paraId="0000004B">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Abu Dhabi Global Market (ADGM) Data Protection Regulations 2021</w:t>
      </w:r>
      <w:r w:rsidDel="00000000" w:rsidR="00000000" w:rsidRPr="00000000">
        <w:rPr>
          <w:rFonts w:ascii="Google Sans Text" w:cs="Google Sans Text" w:eastAsia="Google Sans Text" w:hAnsi="Google Sans Text"/>
          <w:rtl w:val="0"/>
        </w:rPr>
        <w:t xml:space="preserve"> are even more explicit. Section 28 mandates that controllers and processors maintain a RoPA in a documented format and even provides a sample template with fields that closely track GDPR Article 30.</w:t>
      </w:r>
      <w:r w:rsidDel="00000000" w:rsidR="00000000" w:rsidRPr="00000000">
        <w:rPr>
          <w:rFonts w:ascii="Google Sans Text" w:cs="Google Sans Text" w:eastAsia="Google Sans Text" w:hAnsi="Google Sans Text"/>
          <w:sz w:val="24"/>
          <w:szCs w:val="24"/>
          <w:vertAlign w:val="superscript"/>
          <w:rtl w:val="0"/>
        </w:rPr>
        <w:t xml:space="preserve">92</w:t>
      </w:r>
    </w:p>
    <w:p w:rsidR="00000000" w:rsidDel="00000000" w:rsidP="00000000" w:rsidRDefault="00000000" w:rsidRPr="00000000" w14:paraId="0000004C">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Saudi Arabia (PDPL):</w:t>
      </w:r>
      <w:r w:rsidDel="00000000" w:rsidR="00000000" w:rsidRPr="00000000">
        <w:rPr>
          <w:rFonts w:ascii="Google Sans Text" w:cs="Google Sans Text" w:eastAsia="Google Sans Text" w:hAnsi="Google Sans Text"/>
          <w:rtl w:val="0"/>
        </w:rPr>
        <w:t xml:space="preserve"> The Personal Data Protection Law explicitly requires organizations to "keep records of their processing activities" for a period to be specified in implementing regulations.</w:t>
      </w:r>
      <w:r w:rsidDel="00000000" w:rsidR="00000000" w:rsidRPr="00000000">
        <w:rPr>
          <w:rFonts w:ascii="Google Sans Text" w:cs="Google Sans Text" w:eastAsia="Google Sans Text" w:hAnsi="Google Sans Text"/>
          <w:sz w:val="24"/>
          <w:szCs w:val="24"/>
          <w:vertAlign w:val="superscript"/>
          <w:rtl w:val="0"/>
        </w:rPr>
        <w:t xml:space="preserve">93</w:t>
      </w:r>
      <w:r w:rsidDel="00000000" w:rsidR="00000000" w:rsidRPr="00000000">
        <w:rPr>
          <w:rFonts w:ascii="Google Sans Text" w:cs="Google Sans Text" w:eastAsia="Google Sans Text" w:hAnsi="Google Sans Text"/>
          <w:rtl w:val="0"/>
        </w:rPr>
        <w:t xml:space="preserve"> The April 2025 draft amendments to these regulations signal a significant operational development: they propose that these RoPAs must be uploaded and maintained on a new "National Data Governance Platform" administered by the Saudi Data &amp; AI Authority (SDAIA).</w:t>
      </w:r>
      <w:r w:rsidDel="00000000" w:rsidR="00000000" w:rsidRPr="00000000">
        <w:rPr>
          <w:rFonts w:ascii="Google Sans Text" w:cs="Google Sans Text" w:eastAsia="Google Sans Text" w:hAnsi="Google Sans Text"/>
          <w:sz w:val="24"/>
          <w:szCs w:val="24"/>
          <w:vertAlign w:val="superscript"/>
          <w:rtl w:val="0"/>
        </w:rPr>
        <w:t xml:space="preserve">94</w:t>
      </w:r>
      <w:r w:rsidDel="00000000" w:rsidR="00000000" w:rsidRPr="00000000">
        <w:rPr>
          <w:rFonts w:ascii="Google Sans Text" w:cs="Google Sans Text" w:eastAsia="Google Sans Text" w:hAnsi="Google Sans Text"/>
          <w:rtl w:val="0"/>
        </w:rPr>
        <w:t xml:space="preserve"> This would create a centralized, regulator-accessible registry of processing activities, making accurate and up-to-date records a matter of direct regulatory oversight.</w:t>
      </w:r>
    </w:p>
    <w:p w:rsidR="00000000" w:rsidDel="00000000" w:rsidP="00000000" w:rsidRDefault="00000000" w:rsidRPr="00000000" w14:paraId="0000004D">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Oman (PDPL):</w:t>
      </w:r>
      <w:r w:rsidDel="00000000" w:rsidR="00000000" w:rsidRPr="00000000">
        <w:rPr>
          <w:rFonts w:ascii="Google Sans Text" w:cs="Google Sans Text" w:eastAsia="Google Sans Text" w:hAnsi="Google Sans Text"/>
          <w:rtl w:val="0"/>
        </w:rPr>
        <w:t xml:space="preserve"> Following the enactment of Royal Decree No. 6/2022, the implementing regulations (Ministerial Decision No. 34/2024) came into force, giving entities until February 2025 to comply.</w:t>
      </w:r>
      <w:r w:rsidDel="00000000" w:rsidR="00000000" w:rsidRPr="00000000">
        <w:rPr>
          <w:rFonts w:ascii="Google Sans Text" w:cs="Google Sans Text" w:eastAsia="Google Sans Text" w:hAnsi="Google Sans Text"/>
          <w:sz w:val="24"/>
          <w:szCs w:val="24"/>
          <w:vertAlign w:val="superscript"/>
          <w:rtl w:val="0"/>
        </w:rPr>
        <w:t xml:space="preserve">96</w:t>
      </w:r>
      <w:r w:rsidDel="00000000" w:rsidR="00000000" w:rsidRPr="00000000">
        <w:rPr>
          <w:rFonts w:ascii="Google Sans Text" w:cs="Google Sans Text" w:eastAsia="Google Sans Text" w:hAnsi="Google Sans Text"/>
          <w:rtl w:val="0"/>
        </w:rPr>
        <w:t xml:space="preserve"> These regulations explicitly require controllers to "create and maintain a record of processing activities" and to provide it to the Ministry of Transport, Communications, and Information Technology upon request.</w:t>
      </w:r>
      <w:r w:rsidDel="00000000" w:rsidR="00000000" w:rsidRPr="00000000">
        <w:rPr>
          <w:rFonts w:ascii="Google Sans Text" w:cs="Google Sans Text" w:eastAsia="Google Sans Text" w:hAnsi="Google Sans Text"/>
          <w:sz w:val="24"/>
          <w:szCs w:val="24"/>
          <w:vertAlign w:val="superscript"/>
          <w:rtl w:val="0"/>
        </w:rPr>
        <w:t xml:space="preserve">97</w:t>
      </w:r>
    </w:p>
    <w:p w:rsidR="00000000" w:rsidDel="00000000" w:rsidP="00000000" w:rsidRDefault="00000000" w:rsidRPr="00000000" w14:paraId="0000004E">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Qatar (Law No. 13 of 2016):</w:t>
      </w:r>
      <w:r w:rsidDel="00000000" w:rsidR="00000000" w:rsidRPr="00000000">
        <w:rPr>
          <w:rFonts w:ascii="Google Sans Text" w:cs="Google Sans Text" w:eastAsia="Google Sans Text" w:hAnsi="Google Sans Text"/>
          <w:rtl w:val="0"/>
        </w:rPr>
        <w:t xml:space="preserve"> Qatar's PDPPL, while one of the earlier laws in the region, establishes principles that necessitate detailed records. Article 14 requires controllers to implement measures such as training processors and developing internal systems for managing data and complaints.</w:t>
      </w:r>
      <w:r w:rsidDel="00000000" w:rsidR="00000000" w:rsidRPr="00000000">
        <w:rPr>
          <w:rFonts w:ascii="Google Sans Text" w:cs="Google Sans Text" w:eastAsia="Google Sans Text" w:hAnsi="Google Sans Text"/>
          <w:sz w:val="24"/>
          <w:szCs w:val="24"/>
          <w:vertAlign w:val="superscript"/>
          <w:rtl w:val="0"/>
        </w:rPr>
        <w:t xml:space="preserve">98</w:t>
      </w:r>
      <w:r w:rsidDel="00000000" w:rsidR="00000000" w:rsidRPr="00000000">
        <w:rPr>
          <w:rFonts w:ascii="Google Sans Text" w:cs="Google Sans Text" w:eastAsia="Google Sans Text" w:hAnsi="Google Sans Text"/>
          <w:rtl w:val="0"/>
        </w:rPr>
        <w:t xml:space="preserve"> Critically, guidance issued by the Compliance and Data Protection Department (CDP) explicitly recommends that all controllers maintain a RoPA to track their processing activities and warns that failure to produce such a record in response to a complaint could lead to fines under the law.</w:t>
      </w:r>
      <w:r w:rsidDel="00000000" w:rsidR="00000000" w:rsidRPr="00000000">
        <w:rPr>
          <w:rFonts w:ascii="Google Sans Text" w:cs="Google Sans Text" w:eastAsia="Google Sans Text" w:hAnsi="Google Sans Text"/>
          <w:sz w:val="24"/>
          <w:szCs w:val="24"/>
          <w:vertAlign w:val="superscript"/>
          <w:rtl w:val="0"/>
        </w:rPr>
        <w:t xml:space="preserve">99</w:t>
      </w:r>
    </w:p>
    <w:p w:rsidR="00000000" w:rsidDel="00000000" w:rsidP="00000000" w:rsidRDefault="00000000" w:rsidRPr="00000000" w14:paraId="0000004F">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Turkey (KVKK):</w:t>
      </w:r>
      <w:r w:rsidDel="00000000" w:rsidR="00000000" w:rsidRPr="00000000">
        <w:rPr>
          <w:rFonts w:ascii="Google Sans Text" w:cs="Google Sans Text" w:eastAsia="Google Sans Text" w:hAnsi="Google Sans Text"/>
          <w:rtl w:val="0"/>
        </w:rPr>
        <w:t xml:space="preserve"> Turkey's approach is unique in its implementation. Article 16 of the KVKK mandates that data controllers register with the </w:t>
      </w:r>
      <w:r w:rsidDel="00000000" w:rsidR="00000000" w:rsidRPr="00000000">
        <w:rPr>
          <w:rFonts w:ascii="Google Sans Text" w:cs="Google Sans Text" w:eastAsia="Google Sans Text" w:hAnsi="Google Sans Text"/>
          <w:b w:val="1"/>
          <w:rtl w:val="0"/>
        </w:rPr>
        <w:t xml:space="preserve">Data Controllers' Registry Information System (VERBIS)</w:t>
      </w:r>
      <w:r w:rsidDel="00000000" w:rsidR="00000000" w:rsidRPr="00000000">
        <w:rPr>
          <w:rFonts w:ascii="Google Sans Text" w:cs="Google Sans Text" w:eastAsia="Google Sans Text" w:hAnsi="Google Sans Text"/>
          <w:rtl w:val="0"/>
        </w:rPr>
        <w:t xml:space="preserve">. This is a public, online registry managed by the KVKK Authority where controllers must declare detailed information about their processing activities, including the categories of data subjects and data, processing purposes, recipients, retention periods, international transfers, and security measures.</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VERBIS effectively functions as a mandatory, public RoPA, making transparency and documentation a prerequisite for lawful data processing in Turkey.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2.5. Offshore &amp; Crown Dependencies: Adherence to the GDPR Standard</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offshore financial centers and UK Crown Dependencies have aligned their data protection laws with the GDPR to ensure adequacy status, which is critical for the free flow of data with the EU. This alignment means they have adopted the RoPA requirement.</w:t>
      </w:r>
    </w:p>
    <w:p w:rsidR="00000000" w:rsidDel="00000000" w:rsidP="00000000" w:rsidRDefault="00000000" w:rsidRPr="00000000" w14:paraId="00000054">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Cayman Islands (DPL 2017):</w:t>
      </w:r>
      <w:r w:rsidDel="00000000" w:rsidR="00000000" w:rsidRPr="00000000">
        <w:rPr>
          <w:rFonts w:ascii="Google Sans Text" w:cs="Google Sans Text" w:eastAsia="Google Sans Text" w:hAnsi="Google Sans Text"/>
          <w:rtl w:val="0"/>
        </w:rPr>
        <w:t xml:space="preserve"> The Data Protection Law is built on eight data protection principles that closely mirror those of the GDPR.</w:t>
      </w:r>
      <w:r w:rsidDel="00000000" w:rsidR="00000000" w:rsidRPr="00000000">
        <w:rPr>
          <w:rFonts w:ascii="Google Sans Text" w:cs="Google Sans Text" w:eastAsia="Google Sans Text" w:hAnsi="Google Sans Text"/>
          <w:sz w:val="24"/>
          <w:szCs w:val="24"/>
          <w:vertAlign w:val="superscript"/>
          <w:rtl w:val="0"/>
        </w:rPr>
        <w:t xml:space="preserve">100</w:t>
      </w:r>
      <w:r w:rsidDel="00000000" w:rsidR="00000000" w:rsidRPr="00000000">
        <w:rPr>
          <w:rFonts w:ascii="Google Sans Text" w:cs="Google Sans Text" w:eastAsia="Google Sans Text" w:hAnsi="Google Sans Text"/>
          <w:rtl w:val="0"/>
        </w:rPr>
        <w:t xml:space="preserve"> To demonstrate compliance with principles such as purpose limitation, data minimization, accuracy, storage limitation, and security, a data inventory is implicitly required.</w:t>
      </w:r>
      <w:r w:rsidDel="00000000" w:rsidR="00000000" w:rsidRPr="00000000">
        <w:rPr>
          <w:rFonts w:ascii="Google Sans Text" w:cs="Google Sans Text" w:eastAsia="Google Sans Text" w:hAnsi="Google Sans Text"/>
          <w:sz w:val="24"/>
          <w:szCs w:val="24"/>
          <w:vertAlign w:val="superscript"/>
          <w:rtl w:val="0"/>
        </w:rPr>
        <w:t xml:space="preserve">100</w:t>
      </w:r>
      <w:r w:rsidDel="00000000" w:rsidR="00000000" w:rsidRPr="00000000">
        <w:rPr>
          <w:rFonts w:ascii="Google Sans Text" w:cs="Google Sans Text" w:eastAsia="Google Sans Text" w:hAnsi="Google Sans Text"/>
          <w:rtl w:val="0"/>
        </w:rPr>
        <w:t xml:space="preserve"> Guidance from the Cayman Islands Monetary Authority (CIMA) further requires its licensees to have appropriate records retention policies and personal data breach response plans, which are dependent on an underlying data map.</w:t>
      </w:r>
      <w:r w:rsidDel="00000000" w:rsidR="00000000" w:rsidRPr="00000000">
        <w:rPr>
          <w:rFonts w:ascii="Google Sans Text" w:cs="Google Sans Text" w:eastAsia="Google Sans Text" w:hAnsi="Google Sans Text"/>
          <w:sz w:val="24"/>
          <w:szCs w:val="24"/>
          <w:vertAlign w:val="superscript"/>
          <w:rtl w:val="0"/>
        </w:rPr>
        <w:t xml:space="preserve">103</w:t>
      </w:r>
    </w:p>
    <w:p w:rsidR="00000000" w:rsidDel="00000000" w:rsidP="00000000" w:rsidRDefault="00000000" w:rsidRPr="00000000" w14:paraId="00000055">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Isle of Man (Data Protection Act 2018):</w:t>
      </w:r>
      <w:r w:rsidDel="00000000" w:rsidR="00000000" w:rsidRPr="00000000">
        <w:rPr>
          <w:rFonts w:ascii="Google Sans Text" w:cs="Google Sans Text" w:eastAsia="Google Sans Text" w:hAnsi="Google Sans Text"/>
          <w:rtl w:val="0"/>
        </w:rPr>
        <w:t xml:space="preserve"> The Isle of Man's legal framework is unambiguous. The 2018 Act enables the direct application of the GDPR into Manx law through secondary legislation, specifically the Data Protection (Application of GDPR) Order 2018.</w:t>
      </w:r>
      <w:r w:rsidDel="00000000" w:rsidR="00000000" w:rsidRPr="00000000">
        <w:rPr>
          <w:rFonts w:ascii="Google Sans Text" w:cs="Google Sans Text" w:eastAsia="Google Sans Text" w:hAnsi="Google Sans Text"/>
          <w:sz w:val="24"/>
          <w:szCs w:val="24"/>
          <w:vertAlign w:val="superscript"/>
          <w:rtl w:val="0"/>
        </w:rPr>
        <w:t xml:space="preserve">104</w:t>
      </w:r>
      <w:r w:rsidDel="00000000" w:rsidR="00000000" w:rsidRPr="00000000">
        <w:rPr>
          <w:rFonts w:ascii="Google Sans Text" w:cs="Google Sans Text" w:eastAsia="Google Sans Text" w:hAnsi="Google Sans Text"/>
          <w:rtl w:val="0"/>
        </w:rPr>
        <w:t xml:space="preserve"> As a result, the full and explicit requirements of GDPR Article 30 apply directly to organizations in the Isle of Man.</w:t>
      </w:r>
    </w:p>
    <w:p w:rsidR="00000000" w:rsidDel="00000000" w:rsidP="00000000" w:rsidRDefault="00000000" w:rsidRPr="00000000" w14:paraId="00000056">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Channel Islands (Guernsey &amp; Jersey):</w:t>
      </w:r>
    </w:p>
    <w:p w:rsidR="00000000" w:rsidDel="00000000" w:rsidP="00000000" w:rsidRDefault="00000000" w:rsidRPr="00000000" w14:paraId="00000057">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Guernsey:</w:t>
      </w:r>
      <w:r w:rsidDel="00000000" w:rsidR="00000000" w:rsidRPr="00000000">
        <w:rPr>
          <w:rFonts w:ascii="Google Sans Text" w:cs="Google Sans Text" w:eastAsia="Google Sans Text" w:hAnsi="Google Sans Text"/>
          <w:rtl w:val="0"/>
        </w:rPr>
        <w:t xml:space="preserve"> The Data Protection (Bailiwick of Guernsey) Law, 2017, which came into force alongside the GDPR, explicitly imposes a duty on controllers and processors to keep records under its Section 37.</w:t>
      </w:r>
      <w:r w:rsidDel="00000000" w:rsidR="00000000" w:rsidRPr="00000000">
        <w:rPr>
          <w:rFonts w:ascii="Google Sans Text" w:cs="Google Sans Text" w:eastAsia="Google Sans Text" w:hAnsi="Google Sans Text"/>
          <w:sz w:val="24"/>
          <w:szCs w:val="24"/>
          <w:vertAlign w:val="superscript"/>
          <w:rtl w:val="0"/>
        </w:rPr>
        <w:t xml:space="preserve">107</w:t>
      </w:r>
      <w:r w:rsidDel="00000000" w:rsidR="00000000" w:rsidRPr="00000000">
        <w:rPr>
          <w:rFonts w:ascii="Google Sans Text" w:cs="Google Sans Text" w:eastAsia="Google Sans Text" w:hAnsi="Google Sans Text"/>
          <w:rtl w:val="0"/>
        </w:rPr>
        <w:t xml:space="preserve"> The Office of the Data Protection Authority (ODPA) in Guernsey provides official templates for both controllers and processors that are closely modeled on the GDPR requirements.</w:t>
      </w:r>
    </w:p>
    <w:p w:rsidR="00000000" w:rsidDel="00000000" w:rsidP="00000000" w:rsidRDefault="00000000" w:rsidRPr="00000000" w14:paraId="00000058">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Jersey:</w:t>
      </w:r>
      <w:r w:rsidDel="00000000" w:rsidR="00000000" w:rsidRPr="00000000">
        <w:rPr>
          <w:rFonts w:ascii="Google Sans Text" w:cs="Google Sans Text" w:eastAsia="Google Sans Text" w:hAnsi="Google Sans Text"/>
          <w:rtl w:val="0"/>
        </w:rPr>
        <w:t xml:space="preserve"> The Data Protection (Jersey) Law 2018 was enacted to establish equivalence with the GDPR.</w:t>
      </w:r>
      <w:r w:rsidDel="00000000" w:rsidR="00000000" w:rsidRPr="00000000">
        <w:rPr>
          <w:rFonts w:ascii="Google Sans Text" w:cs="Google Sans Text" w:eastAsia="Google Sans Text" w:hAnsi="Google Sans Text"/>
          <w:sz w:val="24"/>
          <w:szCs w:val="24"/>
          <w:vertAlign w:val="superscript"/>
          <w:rtl w:val="0"/>
        </w:rPr>
        <w:t xml:space="preserve">109</w:t>
      </w:r>
      <w:r w:rsidDel="00000000" w:rsidR="00000000" w:rsidRPr="00000000">
        <w:rPr>
          <w:rFonts w:ascii="Google Sans Text" w:cs="Google Sans Text" w:eastAsia="Google Sans Text" w:hAnsi="Google Sans Text"/>
          <w:rtl w:val="0"/>
        </w:rPr>
        <w:t xml:space="preserve"> It incorporates the same core principles, including accountability, and requires organizations to follow strict rules for data processing. This legal alignment necessitates that organizations document their processing activities to demonstrate compliance, effectively mandating a RoPA.</w:t>
      </w:r>
      <w:r w:rsidDel="00000000" w:rsidR="00000000" w:rsidRPr="00000000">
        <w:rPr>
          <w:rFonts w:ascii="Google Sans Text" w:cs="Google Sans Text" w:eastAsia="Google Sans Text" w:hAnsi="Google Sans Text"/>
          <w:sz w:val="24"/>
          <w:szCs w:val="24"/>
          <w:vertAlign w:val="superscript"/>
          <w:rtl w:val="0"/>
        </w:rPr>
        <w:t xml:space="preserve">110</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comprehensive review of these diverse jurisdictions reveals a clear and undeniable trend. Regardless of whether the legal instrument is an explicit article, a set of guiding principles, a public registry, or a combination of transparency and assessment obligations, the practical outcome is the same. To achieve and, more importantly, demonstrate compliance with modern data protection law, an organization must create and maintain a detailed, accurate, and up-to-date inventory of its personal data processing activities. This global convergence toward a de facto RoPA standard validates the creation of a single, versatile metamodel. Such a model, by satisfying the most stringent explicit requirements (found in the GDPR and its derivatives), will inherently contain the information necessary to meet the implicit or principle-based requirements of all other jurisdictions. The differences between jurisdictions thus become a matter of which attributes within the universal model are legally mandatory versus which are best practice, rather than requiring fundamentally different models.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Jurisdiction/Region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Governing Law(s)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Nature of Obligation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Trigger/Article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Enforcing Authority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European Union / UK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GDPR / UK GDPR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Explicit Mandate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Article 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National DPAs / ICO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Brazil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LGPD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Explicit Mandate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Article 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ANPD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USA (California)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CCPA / CPRA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Implicit (Derived from Rights &amp; Audits)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1798.100, § 7101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CPPA / CA Attorney General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USA (Other States)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VCDPA, CPA, etc.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Implicit (Derived from DPAs &amp; Notices)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DPA Requirements (e.g., VCDPA § 59.1-578)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State Attorneys General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Canada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PIPEDA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Implicit (Principle-Based)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Principles 1 (Accountability) &amp; 8 (Openness)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China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PIPL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Implicit (Derived from Consent &amp; Audit Rules)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PIPL Articles 13, 28; Compliance Audit Measures (2025)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India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DPDP Act 2023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Explicit Mandate (esp. for SDFs)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Sections 6, 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Protection Board of India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Saudi Arabia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PDPL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Explicit Mandate &amp; Centralized Registry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PDPL Article 23; Draft Implementing Regs (2025)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SDAIA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UAE (ADGM)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ADGM DPR 2021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Explicit Mandate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Section 28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ADGM Office of Data Protection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UAE (DIFC)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DIFC DPL 2020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Explicit Mandate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Article 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DIFC Commissioner of Data Protection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UAE (Federal)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Federal Decree-Law No. 45 of 2021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Explicit Mandate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Article 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UAE Data Office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Turkey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KVKK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Public Registry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Article 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KVKK Authority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Australia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Privacy Act 1988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Implicit (Principle-Based)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APPs 1 &amp; 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OAIC</w:t>
            </w:r>
          </w:p>
        </w:tc>
      </w:tr>
    </w:tbl>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3: The Universal Metamodel for Records of Processing Activities: Specification and Justification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Building upon the global convergence toward a de facto standard for data processing documentation, this section presents a universal metamodel. This model is designed to be sufficiently comprehensive and versatile to meet the explicit and implicit record-keeping requirements of the diverse jurisdictions analyzed. Its structure is specified using formal entity-relationship conventions, and every component is rigorously justified by direct reference to international legal frameworks.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Core Metamodel Entities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metamodel is composed of a set of core entities that represent the fundamental components of any data processing ecosystem. Each entity is defined by a set of attributes that capture the information required by global regulations.</w:t>
      </w:r>
    </w:p>
    <w:p w:rsidR="00000000" w:rsidDel="00000000" w:rsidP="00000000" w:rsidRDefault="00000000" w:rsidRPr="00000000" w14:paraId="000000A9">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LegalEntity</w:t>
      </w:r>
      <w:r w:rsidDel="00000000" w:rsidR="00000000" w:rsidRPr="00000000">
        <w:rPr>
          <w:rFonts w:ascii="Google Sans Text" w:cs="Google Sans Text" w:eastAsia="Google Sans Text" w:hAnsi="Google Sans Text"/>
          <w:rtl w:val="0"/>
        </w:rPr>
        <w:t xml:space="preserve">: Represents the organization or individual legally responsible for the data processing. This entity is crucial for establishing accountability.</w:t>
      </w:r>
    </w:p>
    <w:p w:rsidR="00000000" w:rsidDel="00000000" w:rsidP="00000000" w:rsidRDefault="00000000" w:rsidRPr="00000000" w14:paraId="000000AA">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Attributes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B">
      <w:pPr>
        <w:numPr>
          <w:ilvl w:val="2"/>
          <w:numId w:val="3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LegalEntityID (Primary Key)</w:t>
      </w:r>
    </w:p>
    <w:p w:rsidR="00000000" w:rsidDel="00000000" w:rsidP="00000000" w:rsidRDefault="00000000" w:rsidRPr="00000000" w14:paraId="000000AC">
      <w:pPr>
        <w:numPr>
          <w:ilvl w:val="2"/>
          <w:numId w:val="3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Name: The official name of the entity.</w:t>
      </w:r>
    </w:p>
    <w:p w:rsidR="00000000" w:rsidDel="00000000" w:rsidP="00000000" w:rsidRDefault="00000000" w:rsidRPr="00000000" w14:paraId="000000AD">
      <w:pPr>
        <w:numPr>
          <w:ilvl w:val="2"/>
          <w:numId w:val="3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ContactDetails: Physical address, phone number, email.</w:t>
      </w:r>
    </w:p>
    <w:p w:rsidR="00000000" w:rsidDel="00000000" w:rsidP="00000000" w:rsidRDefault="00000000" w:rsidRPr="00000000" w14:paraId="000000AE">
      <w:pPr>
        <w:numPr>
          <w:ilvl w:val="2"/>
          <w:numId w:val="3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Role: The capacity in which the entity acts (e.g., 'Controller', 'Processor', 'Joint Controller').</w:t>
      </w:r>
    </w:p>
    <w:p w:rsidR="00000000" w:rsidDel="00000000" w:rsidP="00000000" w:rsidRDefault="00000000" w:rsidRPr="00000000" w14:paraId="000000AF">
      <w:pPr>
        <w:numPr>
          <w:ilvl w:val="2"/>
          <w:numId w:val="3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RepresentativeDetails: Contact information for the designated representative in a jurisdiction where the entity is not established, as required by laws with extraterritorial scope like GDPR Article 27.</w:t>
      </w:r>
    </w:p>
    <w:p w:rsidR="00000000" w:rsidDel="00000000" w:rsidP="00000000" w:rsidRDefault="00000000" w:rsidRPr="00000000" w14:paraId="000000B0">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DataProtectionOfficer</w:t>
      </w:r>
      <w:r w:rsidDel="00000000" w:rsidR="00000000" w:rsidRPr="00000000">
        <w:rPr>
          <w:rFonts w:ascii="Google Sans Text" w:cs="Google Sans Text" w:eastAsia="Google Sans Text" w:hAnsi="Google Sans Text"/>
          <w:rtl w:val="0"/>
        </w:rPr>
        <w:t xml:space="preserve">: Represents the individual or function appointed to oversee data protection compliance.</w:t>
      </w:r>
    </w:p>
    <w:p w:rsidR="00000000" w:rsidDel="00000000" w:rsidP="00000000" w:rsidRDefault="00000000" w:rsidRPr="00000000" w14:paraId="000000B1">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Attributes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2">
      <w:pPr>
        <w:numPr>
          <w:ilvl w:val="2"/>
          <w:numId w:val="4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DPO_ID (Primary Key)</w:t>
      </w:r>
    </w:p>
    <w:p w:rsidR="00000000" w:rsidDel="00000000" w:rsidP="00000000" w:rsidRDefault="00000000" w:rsidRPr="00000000" w14:paraId="000000B3">
      <w:pPr>
        <w:numPr>
          <w:ilvl w:val="2"/>
          <w:numId w:val="4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Name: The name of the DPO or the title of the responsible function.</w:t>
      </w:r>
    </w:p>
    <w:p w:rsidR="00000000" w:rsidDel="00000000" w:rsidP="00000000" w:rsidRDefault="00000000" w:rsidRPr="00000000" w14:paraId="000000B4">
      <w:pPr>
        <w:numPr>
          <w:ilvl w:val="2"/>
          <w:numId w:val="4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ContactDetails: Secure contact information for the DPO.</w:t>
      </w:r>
    </w:p>
    <w:p w:rsidR="00000000" w:rsidDel="00000000" w:rsidP="00000000" w:rsidRDefault="00000000" w:rsidRPr="00000000" w14:paraId="000000B5">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ProcessingActivity</w:t>
      </w:r>
      <w:r w:rsidDel="00000000" w:rsidR="00000000" w:rsidRPr="00000000">
        <w:rPr>
          <w:rFonts w:ascii="Google Sans Text" w:cs="Google Sans Text" w:eastAsia="Google Sans Text" w:hAnsi="Google Sans Text"/>
          <w:rtl w:val="0"/>
        </w:rPr>
        <w:t xml:space="preserve">: This is the central entity of the metamodel, representing a specific, discrete business process that involves personal data (e.g., 'Employee Onboarding', 'Targeted Digital Advertising', 'Credit Scoring').</w:t>
      </w:r>
    </w:p>
    <w:p w:rsidR="00000000" w:rsidDel="00000000" w:rsidP="00000000" w:rsidRDefault="00000000" w:rsidRPr="00000000" w14:paraId="000000B6">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Attributes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7">
      <w:pPr>
        <w:numPr>
          <w:ilvl w:val="2"/>
          <w:numId w:val="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ActivityID (Primary Key)</w:t>
      </w:r>
    </w:p>
    <w:p w:rsidR="00000000" w:rsidDel="00000000" w:rsidP="00000000" w:rsidRDefault="00000000" w:rsidRPr="00000000" w14:paraId="000000B8">
      <w:pPr>
        <w:numPr>
          <w:ilvl w:val="2"/>
          <w:numId w:val="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ActivityName: A clear, descriptive name for the activity.</w:t>
      </w:r>
    </w:p>
    <w:p w:rsidR="00000000" w:rsidDel="00000000" w:rsidP="00000000" w:rsidRDefault="00000000" w:rsidRPr="00000000" w14:paraId="000000B9">
      <w:pPr>
        <w:numPr>
          <w:ilvl w:val="2"/>
          <w:numId w:val="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ActivityDescription: A detailed description of what the activity entails.</w:t>
      </w:r>
    </w:p>
    <w:p w:rsidR="00000000" w:rsidDel="00000000" w:rsidP="00000000" w:rsidRDefault="00000000" w:rsidRPr="00000000" w14:paraId="000000BA">
      <w:pPr>
        <w:numPr>
          <w:ilvl w:val="2"/>
          <w:numId w:val="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ActivityOwner: The internal business role or department responsible for the activity (e.g., 'VP of Marketing', 'Human Resources Department').</w:t>
      </w:r>
    </w:p>
    <w:p w:rsidR="00000000" w:rsidDel="00000000" w:rsidP="00000000" w:rsidRDefault="00000000" w:rsidRPr="00000000" w14:paraId="000000BB">
      <w:pPr>
        <w:numPr>
          <w:ilvl w:val="2"/>
          <w:numId w:val="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Status: The current state of the activity (e.g., 'Active', 'Planned', 'Retired').</w:t>
      </w:r>
    </w:p>
    <w:p w:rsidR="00000000" w:rsidDel="00000000" w:rsidP="00000000" w:rsidRDefault="00000000" w:rsidRPr="00000000" w14:paraId="000000BC">
      <w:pPr>
        <w:numPr>
          <w:ilvl w:val="2"/>
          <w:numId w:val="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LastReviewDate: The date the activity record was last reviewed and verified for accuracy.</w:t>
      </w:r>
    </w:p>
    <w:p w:rsidR="00000000" w:rsidDel="00000000" w:rsidP="00000000" w:rsidRDefault="00000000" w:rsidRPr="00000000" w14:paraId="000000BD">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Defines the specific, explicit, and legitimate reason for the processing activity.</w:t>
      </w:r>
    </w:p>
    <w:p w:rsidR="00000000" w:rsidDel="00000000" w:rsidP="00000000" w:rsidRDefault="00000000" w:rsidRPr="00000000" w14:paraId="000000BE">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Attributes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F">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PurposeID (Primary Key)</w:t>
      </w:r>
    </w:p>
    <w:p w:rsidR="00000000" w:rsidDel="00000000" w:rsidP="00000000" w:rsidRDefault="00000000" w:rsidRPr="00000000" w14:paraId="000000C0">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PurposeDescription: A clear statement of the 'why' (e.g., 'To deliver personalized product recommendations based on purchase history'). Vague descriptions are insufficient.</w:t>
      </w:r>
      <w:r w:rsidDel="00000000" w:rsidR="00000000" w:rsidRPr="00000000">
        <w:rPr>
          <w:rFonts w:ascii="Google Sans Text" w:cs="Google Sans Text" w:eastAsia="Google Sans Text" w:hAnsi="Google Sans Text"/>
          <w:sz w:val="24"/>
          <w:szCs w:val="24"/>
          <w:vertAlign w:val="superscript"/>
          <w:rtl w:val="0"/>
        </w:rPr>
        <w:t xml:space="preserve">112</w:t>
      </w:r>
    </w:p>
    <w:p w:rsidR="00000000" w:rsidDel="00000000" w:rsidP="00000000" w:rsidRDefault="00000000" w:rsidRPr="00000000" w14:paraId="000000C1">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IsPrimaryPurpose: A boolean flag to distinguish the original purpose of collection from any subsequent, compatible purposes.</w:t>
      </w:r>
    </w:p>
    <w:p w:rsidR="00000000" w:rsidDel="00000000" w:rsidP="00000000" w:rsidRDefault="00000000" w:rsidRPr="00000000" w14:paraId="000000C2">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LegalBasis</w:t>
      </w:r>
      <w:r w:rsidDel="00000000" w:rsidR="00000000" w:rsidRPr="00000000">
        <w:rPr>
          <w:rFonts w:ascii="Google Sans Text" w:cs="Google Sans Text" w:eastAsia="Google Sans Text" w:hAnsi="Google Sans Text"/>
          <w:rtl w:val="0"/>
        </w:rPr>
        <w:t xml:space="preserve">: Captures the legal justification under which the processing is permitted.</w:t>
      </w:r>
    </w:p>
    <w:p w:rsidR="00000000" w:rsidDel="00000000" w:rsidP="00000000" w:rsidRDefault="00000000" w:rsidRPr="00000000" w14:paraId="000000C3">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Attributes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4">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LegalBasisID (Primary Key)</w:t>
      </w:r>
    </w:p>
    <w:p w:rsidR="00000000" w:rsidDel="00000000" w:rsidP="00000000" w:rsidRDefault="00000000" w:rsidRPr="00000000" w14:paraId="000000C5">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BasisType: An enumerated list based on major legal frameworks (e.g., 'Consent', 'Contractual Necessity', 'Legitimate Interest', 'Legal Obligation', 'Vital Interests', 'Public Task').</w:t>
      </w:r>
    </w:p>
    <w:p w:rsidR="00000000" w:rsidDel="00000000" w:rsidP="00000000" w:rsidRDefault="00000000" w:rsidRPr="00000000" w14:paraId="000000C6">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BasisDescription: Supporting details, such as a link to the Legitimate Interest Assessment (LIA) or citation of the specific law creating a legal obligation.</w:t>
      </w:r>
    </w:p>
    <w:p w:rsidR="00000000" w:rsidDel="00000000" w:rsidP="00000000" w:rsidRDefault="00000000" w:rsidRPr="00000000" w14:paraId="000000C7">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DataSubjectCategory</w:t>
      </w:r>
      <w:r w:rsidDel="00000000" w:rsidR="00000000" w:rsidRPr="00000000">
        <w:rPr>
          <w:rFonts w:ascii="Google Sans Text" w:cs="Google Sans Text" w:eastAsia="Google Sans Text" w:hAnsi="Google Sans Text"/>
          <w:rtl w:val="0"/>
        </w:rPr>
        <w:t xml:space="preserve">: Describes the types of individuals whose data is being processed.</w:t>
      </w:r>
    </w:p>
    <w:p w:rsidR="00000000" w:rsidDel="00000000" w:rsidP="00000000" w:rsidRDefault="00000000" w:rsidRPr="00000000" w14:paraId="000000C8">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Attributes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9">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DataSubjectCategoryID (Primary Key)</w:t>
      </w:r>
    </w:p>
    <w:p w:rsidR="00000000" w:rsidDel="00000000" w:rsidP="00000000" w:rsidRDefault="00000000" w:rsidRPr="00000000" w14:paraId="000000CA">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CategoryName: A clear description of the group (e.g., 'Employees', 'Customers', 'Prospective Customers', 'Minors under 16', 'Patients').</w:t>
      </w:r>
    </w:p>
    <w:p w:rsidR="00000000" w:rsidDel="00000000" w:rsidP="00000000" w:rsidRDefault="00000000" w:rsidRPr="00000000" w14:paraId="000000CB">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PersonalDataCategory</w:t>
      </w:r>
      <w:r w:rsidDel="00000000" w:rsidR="00000000" w:rsidRPr="00000000">
        <w:rPr>
          <w:rFonts w:ascii="Google Sans Text" w:cs="Google Sans Text" w:eastAsia="Google Sans Text" w:hAnsi="Google Sans Text"/>
          <w:rtl w:val="0"/>
        </w:rPr>
        <w:t xml:space="preserve">: Describes the types of personal information involved in the processing.</w:t>
      </w:r>
    </w:p>
    <w:p w:rsidR="00000000" w:rsidDel="00000000" w:rsidP="00000000" w:rsidRDefault="00000000" w:rsidRPr="00000000" w14:paraId="000000CC">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Attributes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D">
      <w:pPr>
        <w:numPr>
          <w:ilvl w:val="2"/>
          <w:numId w:val="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PersonalDataCategoryID (Primary Key)</w:t>
      </w:r>
    </w:p>
    <w:p w:rsidR="00000000" w:rsidDel="00000000" w:rsidP="00000000" w:rsidRDefault="00000000" w:rsidRPr="00000000" w14:paraId="000000CE">
      <w:pPr>
        <w:numPr>
          <w:ilvl w:val="2"/>
          <w:numId w:val="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CategoryName: A clear description of the data type (e.g., 'Identity Data', 'Contact Data', 'Financial Data', 'Health Data', 'Biometric Data', 'Geolocation Data', 'Inferred Data').</w:t>
      </w:r>
    </w:p>
    <w:p w:rsidR="00000000" w:rsidDel="00000000" w:rsidP="00000000" w:rsidRDefault="00000000" w:rsidRPr="00000000" w14:paraId="000000CF">
      <w:pPr>
        <w:numPr>
          <w:ilvl w:val="2"/>
          <w:numId w:val="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IsSensitive: A boolean flag to identify special categories of personal data (under GDPR/LGPD), sensitive personal information (under CPRA/PIPL), or other specially protected data types, which often trigger heightened obligations.</w:t>
      </w:r>
    </w:p>
    <w:p w:rsidR="00000000" w:rsidDel="00000000" w:rsidP="00000000" w:rsidRDefault="00000000" w:rsidRPr="00000000" w14:paraId="000000D0">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DataSystem</w:t>
      </w:r>
      <w:r w:rsidDel="00000000" w:rsidR="00000000" w:rsidRPr="00000000">
        <w:rPr>
          <w:rFonts w:ascii="Google Sans Text" w:cs="Google Sans Text" w:eastAsia="Google Sans Text" w:hAnsi="Google Sans Text"/>
          <w:rtl w:val="0"/>
        </w:rPr>
        <w:t xml:space="preserve">: Represents the technological system, application, or database where personal data is stored or actively processed.</w:t>
      </w:r>
    </w:p>
    <w:p w:rsidR="00000000" w:rsidDel="00000000" w:rsidP="00000000" w:rsidRDefault="00000000" w:rsidRPr="00000000" w14:paraId="000000D1">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Attributes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2">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SystemID (Primary Key)</w:t>
      </w:r>
    </w:p>
    <w:p w:rsidR="00000000" w:rsidDel="00000000" w:rsidP="00000000" w:rsidRDefault="00000000" w:rsidRPr="00000000" w14:paraId="000000D3">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SystemName: The name of the system (e.g., 'Salesforce CRM', 'AWS S3 Bucket', 'On-prem HR Database').</w:t>
      </w:r>
    </w:p>
    <w:p w:rsidR="00000000" w:rsidDel="00000000" w:rsidP="00000000" w:rsidRDefault="00000000" w:rsidRPr="00000000" w14:paraId="000000D4">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SystemType: The nature of the system (e.g., 'SaaS Platform', 'On-premise Database', 'Mobile Application').</w:t>
      </w:r>
    </w:p>
    <w:p w:rsidR="00000000" w:rsidDel="00000000" w:rsidP="00000000" w:rsidRDefault="00000000" w:rsidRPr="00000000" w14:paraId="000000D5">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Vendor: The provider of the system, if applicable.</w:t>
      </w:r>
    </w:p>
    <w:p w:rsidR="00000000" w:rsidDel="00000000" w:rsidP="00000000" w:rsidRDefault="00000000" w:rsidRPr="00000000" w14:paraId="000000D6">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Location: The geographic location or cloud region where the system is hosted (e.g., 'Frankfurt, Germany', 'AWS us-east-1').</w:t>
      </w:r>
    </w:p>
    <w:p w:rsidR="00000000" w:rsidDel="00000000" w:rsidP="00000000" w:rsidRDefault="00000000" w:rsidRPr="00000000" w14:paraId="000000D7">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ThirdPartyRecipient</w:t>
      </w:r>
      <w:r w:rsidDel="00000000" w:rsidR="00000000" w:rsidRPr="00000000">
        <w:rPr>
          <w:rFonts w:ascii="Google Sans Text" w:cs="Google Sans Text" w:eastAsia="Google Sans Text" w:hAnsi="Google Sans Text"/>
          <w:rtl w:val="0"/>
        </w:rPr>
        <w:t xml:space="preserve">: An external legal entity to which personal data is disclosed.</w:t>
      </w:r>
    </w:p>
    <w:p w:rsidR="00000000" w:rsidDel="00000000" w:rsidP="00000000" w:rsidRDefault="00000000" w:rsidRPr="00000000" w14:paraId="000000D8">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Attributes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9">
      <w:pPr>
        <w:numPr>
          <w:ilvl w:val="2"/>
          <w:numId w:val="1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RecipientID (Primary Key)</w:t>
      </w:r>
    </w:p>
    <w:p w:rsidR="00000000" w:rsidDel="00000000" w:rsidP="00000000" w:rsidRDefault="00000000" w:rsidRPr="00000000" w14:paraId="000000DA">
      <w:pPr>
        <w:numPr>
          <w:ilvl w:val="2"/>
          <w:numId w:val="1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RecipientName: The legal name of the third party.</w:t>
      </w:r>
    </w:p>
    <w:p w:rsidR="00000000" w:rsidDel="00000000" w:rsidP="00000000" w:rsidRDefault="00000000" w:rsidRPr="00000000" w14:paraId="000000DB">
      <w:pPr>
        <w:numPr>
          <w:ilvl w:val="2"/>
          <w:numId w:val="1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RecipientType: The role of the recipient (e.g., 'Processor', 'Sub-processor', 'Joint Controller', 'Independent Controller').</w:t>
      </w:r>
    </w:p>
    <w:p w:rsidR="00000000" w:rsidDel="00000000" w:rsidP="00000000" w:rsidRDefault="00000000" w:rsidRPr="00000000" w14:paraId="000000DC">
      <w:pPr>
        <w:numPr>
          <w:ilvl w:val="2"/>
          <w:numId w:val="1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Location: The country where the recipient is established.</w:t>
      </w:r>
    </w:p>
    <w:p w:rsidR="00000000" w:rsidDel="00000000" w:rsidP="00000000" w:rsidRDefault="00000000" w:rsidRPr="00000000" w14:paraId="000000DD">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CrossBorderTransfer</w:t>
      </w:r>
      <w:r w:rsidDel="00000000" w:rsidR="00000000" w:rsidRPr="00000000">
        <w:rPr>
          <w:rFonts w:ascii="Google Sans Text" w:cs="Google Sans Text" w:eastAsia="Google Sans Text" w:hAnsi="Google Sans Text"/>
          <w:rtl w:val="0"/>
        </w:rPr>
        <w:t xml:space="preserve">: Describes the transfer of personal data to a jurisdiction outside the primary legal territory of the controller.</w:t>
      </w:r>
    </w:p>
    <w:p w:rsidR="00000000" w:rsidDel="00000000" w:rsidP="00000000" w:rsidRDefault="00000000" w:rsidRPr="00000000" w14:paraId="000000DE">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Attributes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F">
      <w:pPr>
        <w:numPr>
          <w:ilvl w:val="2"/>
          <w:numId w:val="1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TransferID (Primary Key)</w:t>
      </w:r>
    </w:p>
    <w:p w:rsidR="00000000" w:rsidDel="00000000" w:rsidP="00000000" w:rsidRDefault="00000000" w:rsidRPr="00000000" w14:paraId="000000E0">
      <w:pPr>
        <w:numPr>
          <w:ilvl w:val="2"/>
          <w:numId w:val="1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DestinationCountry: The country or territory receiving the data.</w:t>
      </w:r>
    </w:p>
    <w:p w:rsidR="00000000" w:rsidDel="00000000" w:rsidP="00000000" w:rsidRDefault="00000000" w:rsidRPr="00000000" w14:paraId="000000E1">
      <w:pPr>
        <w:numPr>
          <w:ilvl w:val="2"/>
          <w:numId w:val="1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TransferMechanism: The legal instrument used to legitimize the transfer (e.g., 'Adequacy Decision', 'Standard Contractual Clauses (SCCs)', 'Binding Corporate Rules (BCRs)', 'Derogation (e.g., Consent)').</w:t>
      </w:r>
    </w:p>
    <w:p w:rsidR="00000000" w:rsidDel="00000000" w:rsidP="00000000" w:rsidRDefault="00000000" w:rsidRPr="00000000" w14:paraId="000000E2">
      <w:pPr>
        <w:numPr>
          <w:ilvl w:val="2"/>
          <w:numId w:val="1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SafeguardsDocumentationLink: A reference or link to the documented safeguards, such as the executed SCCs or the Transfer Impact Assessment (TIA).</w:t>
      </w:r>
    </w:p>
    <w:p w:rsidR="00000000" w:rsidDel="00000000" w:rsidP="00000000" w:rsidRDefault="00000000" w:rsidRPr="00000000" w14:paraId="000000E3">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RetentionPolicy</w:t>
      </w:r>
      <w:r w:rsidDel="00000000" w:rsidR="00000000" w:rsidRPr="00000000">
        <w:rPr>
          <w:rFonts w:ascii="Google Sans Text" w:cs="Google Sans Text" w:eastAsia="Google Sans Text" w:hAnsi="Google Sans Text"/>
          <w:rtl w:val="0"/>
        </w:rPr>
        <w:t xml:space="preserve">: Defines the rules for how long personal data is stored.</w:t>
      </w:r>
    </w:p>
    <w:p w:rsidR="00000000" w:rsidDel="00000000" w:rsidP="00000000" w:rsidRDefault="00000000" w:rsidRPr="00000000" w14:paraId="000000E4">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Attributes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5">
      <w:pPr>
        <w:numPr>
          <w:ilvl w:val="2"/>
          <w:numId w:val="1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RetentionPolicyID (Primary Key)</w:t>
      </w:r>
    </w:p>
    <w:p w:rsidR="00000000" w:rsidDel="00000000" w:rsidP="00000000" w:rsidRDefault="00000000" w:rsidRPr="00000000" w14:paraId="000000E6">
      <w:pPr>
        <w:numPr>
          <w:ilvl w:val="2"/>
          <w:numId w:val="1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RetentionPeriod: The specific duration for which the data is kept (e.g., '7 years', 'Duration of employment + 6 years').</w:t>
      </w:r>
    </w:p>
    <w:p w:rsidR="00000000" w:rsidDel="00000000" w:rsidP="00000000" w:rsidRDefault="00000000" w:rsidRPr="00000000" w14:paraId="000000E7">
      <w:pPr>
        <w:numPr>
          <w:ilvl w:val="2"/>
          <w:numId w:val="1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TriggerForDeletion: The event that starts the retention clock (e.g., 'Contract termination', 'Account closure').</w:t>
      </w:r>
    </w:p>
    <w:p w:rsidR="00000000" w:rsidDel="00000000" w:rsidP="00000000" w:rsidRDefault="00000000" w:rsidRPr="00000000" w14:paraId="000000E8">
      <w:pPr>
        <w:numPr>
          <w:ilvl w:val="2"/>
          <w:numId w:val="1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DisposalMethod: The method for secure deletion (e.g., 'Cryptographic Erasure', 'Physical Destruction').</w:t>
      </w:r>
    </w:p>
    <w:p w:rsidR="00000000" w:rsidDel="00000000" w:rsidP="00000000" w:rsidRDefault="00000000" w:rsidRPr="00000000" w14:paraId="000000E9">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SecurityMeasure</w:t>
      </w:r>
      <w:r w:rsidDel="00000000" w:rsidR="00000000" w:rsidRPr="00000000">
        <w:rPr>
          <w:rFonts w:ascii="Google Sans Text" w:cs="Google Sans Text" w:eastAsia="Google Sans Text" w:hAnsi="Google Sans Text"/>
          <w:rtl w:val="0"/>
        </w:rPr>
        <w:t xml:space="preserve">: Describes the safeguards implemented to protect the personal data.</w:t>
      </w:r>
    </w:p>
    <w:p w:rsidR="00000000" w:rsidDel="00000000" w:rsidP="00000000" w:rsidRDefault="00000000" w:rsidRPr="00000000" w14:paraId="000000EA">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Attributes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B">
      <w:pPr>
        <w:numPr>
          <w:ilvl w:val="2"/>
          <w:numId w:val="2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SecurityMeasureID (Primary Key)</w:t>
      </w:r>
    </w:p>
    <w:p w:rsidR="00000000" w:rsidDel="00000000" w:rsidP="00000000" w:rsidRDefault="00000000" w:rsidRPr="00000000" w14:paraId="000000EC">
      <w:pPr>
        <w:numPr>
          <w:ilvl w:val="2"/>
          <w:numId w:val="2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MeasureType: The nature of the control ('Technical' or 'Organisational').</w:t>
      </w:r>
    </w:p>
    <w:p w:rsidR="00000000" w:rsidDel="00000000" w:rsidP="00000000" w:rsidRDefault="00000000" w:rsidRPr="00000000" w14:paraId="000000ED">
      <w:pPr>
        <w:numPr>
          <w:ilvl w:val="2"/>
          <w:numId w:val="2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MeasureDescription: A general description of the safeguard (e.g., 'Encryption of data at rest using AES-256', 'Mandatory annual data protection training for all staff', 'Role-based access control').</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Metamodel Relationships (Edges) and Cardinality</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power of the metamodel lies not just in its entities but in the relationships that connect them, forming a comprehensive and queryable graph of the organization's data processing landscape. Cardinality is expressed as (minimum..maximum), where * denotes many.</w:t>
      </w:r>
    </w:p>
    <w:p w:rsidR="00000000" w:rsidDel="00000000" w:rsidP="00000000" w:rsidRDefault="00000000" w:rsidRPr="00000000" w14:paraId="000000F2">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LegalEntity (1) --- Appoints --- (0..1) DataProtectionOfficer: A Legal Entity may or may not appoint a DPO.</w:t>
      </w:r>
    </w:p>
    <w:p w:rsidR="00000000" w:rsidDel="00000000" w:rsidP="00000000" w:rsidRDefault="00000000" w:rsidRPr="00000000" w14:paraId="000000F3">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LegalEntity (1..</w:t>
      </w:r>
      <w:r w:rsidDel="00000000" w:rsidR="00000000" w:rsidRPr="00000000">
        <w:rPr>
          <w:rFonts w:ascii="Google Sans Text" w:cs="Google Sans Text" w:eastAsia="Google Sans Text" w:hAnsi="Google Sans Text"/>
          <w:i w:val="1"/>
          <w:rtl w:val="0"/>
        </w:rPr>
        <w:t xml:space="preserve">) --- IsResponsibleFor --- (1..</w:t>
      </w:r>
      <w:r w:rsidDel="00000000" w:rsidR="00000000" w:rsidRPr="00000000">
        <w:rPr>
          <w:rFonts w:ascii="Google Sans Text" w:cs="Google Sans Text" w:eastAsia="Google Sans Text" w:hAnsi="Google Sans Text"/>
          <w:rtl w:val="0"/>
        </w:rPr>
        <w:t xml:space="preserve">) ProcessingActivity: One or more Legal Entities (to account for joint controllership) are responsible for one or more Processing Activities.</w:t>
      </w:r>
    </w:p>
    <w:p w:rsidR="00000000" w:rsidDel="00000000" w:rsidP="00000000" w:rsidRDefault="00000000" w:rsidRPr="00000000" w14:paraId="000000F4">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ProcessingActivity (1) --- HasPurpose --- (1..*) Purpose: A Processing Activity must have at least one Purpose.</w:t>
      </w:r>
    </w:p>
    <w:p w:rsidR="00000000" w:rsidDel="00000000" w:rsidP="00000000" w:rsidRDefault="00000000" w:rsidRPr="00000000" w14:paraId="000000F5">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ProcessingActivity (1) --- ReliesOn --- (1..*) LegalBasis: A Processing Activity must have at least one Legal Basis.</w:t>
      </w:r>
    </w:p>
    <w:p w:rsidR="00000000" w:rsidDel="00000000" w:rsidP="00000000" w:rsidRDefault="00000000" w:rsidRPr="00000000" w14:paraId="000000F6">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ProcessingActivity (1) --- ProcessesDataOf --- (1..*) DataSubjectCategory: A Processing Activity involves data from one or more categories of data subjects.</w:t>
      </w:r>
    </w:p>
    <w:p w:rsidR="00000000" w:rsidDel="00000000" w:rsidP="00000000" w:rsidRDefault="00000000" w:rsidRPr="00000000" w14:paraId="000000F7">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ProcessingActivity (1) --- Involves --- (1..*) PersonalDataCategory: A Processing Activity processes one or more categories of personal data.</w:t>
      </w:r>
    </w:p>
    <w:p w:rsidR="00000000" w:rsidDel="00000000" w:rsidP="00000000" w:rsidRDefault="00000000" w:rsidRPr="00000000" w14:paraId="000000F8">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ProcessingActivity (1) --- OccursIn --- (1..*) DataSystem: A Processing Activity takes place in one or more data systems.</w:t>
      </w:r>
    </w:p>
    <w:p w:rsidR="00000000" w:rsidDel="00000000" w:rsidP="00000000" w:rsidRDefault="00000000" w:rsidRPr="00000000" w14:paraId="000000F9">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ProcessingActivity (1) --- DisclosesTo --- (0..*) ThirdPartyRecipient: A Processing Activity may disclose data to zero or more third-party recipients.</w:t>
      </w:r>
    </w:p>
    <w:p w:rsidR="00000000" w:rsidDel="00000000" w:rsidP="00000000" w:rsidRDefault="00000000" w:rsidRPr="00000000" w14:paraId="000000FA">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DisclosesTo (edge) --- Triggers --- (0..1) CrossBorderTransfer: The act of disclosing data to a recipient in another country triggers a cross-border transfer event. This is modeled on the relationship itself.</w:t>
      </w:r>
    </w:p>
    <w:p w:rsidR="00000000" w:rsidDel="00000000" w:rsidP="00000000" w:rsidRDefault="00000000" w:rsidRPr="00000000" w14:paraId="000000FB">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PersonalDataCategory (1) --- IsGovernedBy --- (1..1) RetentionPolicy: Each category of personal data within a processing activity should be governed by a specific retention policy.</w:t>
      </w:r>
    </w:p>
    <w:p w:rsidR="00000000" w:rsidDel="00000000" w:rsidP="00000000" w:rsidRDefault="00000000" w:rsidRPr="00000000" w14:paraId="000000FC">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ProcessingActivity (1) --- IsProtectedBy --- (1..*) SecurityMeasure: A Processing Activity must be protected by one or more security measures.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The Regulatory Justification Matrix</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matrix provides the critical link between the abstract metamodel and concrete legal obligations. It serves as an auditable reference, demonstrating that every element of the model is included to satisfy one or more global regulatory requirements. A failure to populate any mandatory field for a given jurisdiction represents a compliance gap.</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Metamodel Element (Entity.Attribute)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Justification from Key Regulations (Article/Section)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LegalEntity.Name, LegalEntity.ContactDetails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GDPR/UK GDPR:</w:t>
            </w:r>
            <w:r w:rsidDel="00000000" w:rsidR="00000000" w:rsidRPr="00000000">
              <w:rPr>
                <w:rFonts w:ascii="Google Sans Text" w:cs="Google Sans Text" w:eastAsia="Google Sans Text" w:hAnsi="Google Sans Text"/>
                <w:rtl w:val="0"/>
              </w:rPr>
              <w:t xml:space="preserve"> Art. 30(1)(a); </w:t>
            </w:r>
            <w:r w:rsidDel="00000000" w:rsidR="00000000" w:rsidRPr="00000000">
              <w:rPr>
                <w:rFonts w:ascii="Google Sans Text" w:cs="Google Sans Text" w:eastAsia="Google Sans Text" w:hAnsi="Google Sans Text"/>
                <w:b w:val="1"/>
                <w:rtl w:val="0"/>
              </w:rPr>
              <w:t xml:space="preserve">LGPD:</w:t>
            </w:r>
            <w:r w:rsidDel="00000000" w:rsidR="00000000" w:rsidRPr="00000000">
              <w:rPr>
                <w:rFonts w:ascii="Google Sans Text" w:cs="Google Sans Text" w:eastAsia="Google Sans Text" w:hAnsi="Google Sans Text"/>
                <w:rtl w:val="0"/>
              </w:rPr>
              <w:t xml:space="preserve"> Art. 37 (implicit), ANPD Guidance; </w:t>
            </w:r>
            <w:r w:rsidDel="00000000" w:rsidR="00000000" w:rsidRPr="00000000">
              <w:rPr>
                <w:rFonts w:ascii="Google Sans Text" w:cs="Google Sans Text" w:eastAsia="Google Sans Text" w:hAnsi="Google Sans Text"/>
                <w:b w:val="1"/>
                <w:rtl w:val="0"/>
              </w:rPr>
              <w:t xml:space="preserve">ADGM DPR:</w:t>
            </w:r>
            <w:r w:rsidDel="00000000" w:rsidR="00000000" w:rsidRPr="00000000">
              <w:rPr>
                <w:rFonts w:ascii="Google Sans Text" w:cs="Google Sans Text" w:eastAsia="Google Sans Text" w:hAnsi="Google Sans Text"/>
                <w:rtl w:val="0"/>
              </w:rPr>
              <w:t xml:space="preserve"> s.28(a); </w:t>
            </w:r>
            <w:r w:rsidDel="00000000" w:rsidR="00000000" w:rsidRPr="00000000">
              <w:rPr>
                <w:rFonts w:ascii="Google Sans Text" w:cs="Google Sans Text" w:eastAsia="Google Sans Text" w:hAnsi="Google Sans Text"/>
                <w:b w:val="1"/>
                <w:rtl w:val="0"/>
              </w:rPr>
              <w:t xml:space="preserve">UAE Fed. Law:</w:t>
            </w:r>
            <w:r w:rsidDel="00000000" w:rsidR="00000000" w:rsidRPr="00000000">
              <w:rPr>
                <w:rFonts w:ascii="Google Sans Text" w:cs="Google Sans Text" w:eastAsia="Google Sans Text" w:hAnsi="Google Sans Text"/>
                <w:rtl w:val="0"/>
              </w:rPr>
              <w:t xml:space="preserve"> Art. 7(a); </w:t>
            </w:r>
            <w:r w:rsidDel="00000000" w:rsidR="00000000" w:rsidRPr="00000000">
              <w:rPr>
                <w:rFonts w:ascii="Google Sans Text" w:cs="Google Sans Text" w:eastAsia="Google Sans Text" w:hAnsi="Google Sans Text"/>
                <w:b w:val="1"/>
                <w:rtl w:val="0"/>
              </w:rPr>
              <w:t xml:space="preserve">Qatar PDPPL:</w:t>
            </w:r>
            <w:r w:rsidDel="00000000" w:rsidR="00000000" w:rsidRPr="00000000">
              <w:rPr>
                <w:rFonts w:ascii="Google Sans Text" w:cs="Google Sans Text" w:eastAsia="Google Sans Text" w:hAnsi="Google Sans Text"/>
                <w:rtl w:val="0"/>
              </w:rPr>
              <w:t xml:space="preserve"> Art. 13(1) (implicit); </w:t>
            </w:r>
            <w:r w:rsidDel="00000000" w:rsidR="00000000" w:rsidRPr="00000000">
              <w:rPr>
                <w:rFonts w:ascii="Google Sans Text" w:cs="Google Sans Text" w:eastAsia="Google Sans Text" w:hAnsi="Google Sans Text"/>
                <w:b w:val="1"/>
                <w:rtl w:val="0"/>
              </w:rPr>
              <w:t xml:space="preserve">Oman PDPL:</w:t>
            </w:r>
            <w:r w:rsidDel="00000000" w:rsidR="00000000" w:rsidRPr="00000000">
              <w:rPr>
                <w:rFonts w:ascii="Google Sans Text" w:cs="Google Sans Text" w:eastAsia="Google Sans Text" w:hAnsi="Google Sans Text"/>
                <w:rtl w:val="0"/>
              </w:rPr>
              <w:t xml:space="preserve"> Regs. Art. 17(1)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LegalEntity.Role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GDPR/UK GDPR:</w:t>
            </w:r>
            <w:r w:rsidDel="00000000" w:rsidR="00000000" w:rsidRPr="00000000">
              <w:rPr>
                <w:rFonts w:ascii="Google Sans Text" w:cs="Google Sans Text" w:eastAsia="Google Sans Text" w:hAnsi="Google Sans Text"/>
                <w:rtl w:val="0"/>
              </w:rPr>
              <w:t xml:space="preserve"> Art. 30(1)(a) (joint controller), Art. 30(2)(a) (processor); </w:t>
            </w:r>
            <w:r w:rsidDel="00000000" w:rsidR="00000000" w:rsidRPr="00000000">
              <w:rPr>
                <w:rFonts w:ascii="Google Sans Text" w:cs="Google Sans Text" w:eastAsia="Google Sans Text" w:hAnsi="Google Sans Text"/>
                <w:b w:val="1"/>
                <w:rtl w:val="0"/>
              </w:rPr>
              <w:t xml:space="preserve">LGPD:</w:t>
            </w:r>
            <w:r w:rsidDel="00000000" w:rsidR="00000000" w:rsidRPr="00000000">
              <w:rPr>
                <w:rFonts w:ascii="Google Sans Text" w:cs="Google Sans Text" w:eastAsia="Google Sans Text" w:hAnsi="Google Sans Text"/>
                <w:rtl w:val="0"/>
              </w:rPr>
              <w:t xml:space="preserve"> Art. 37, Art. 5 (definitions); </w:t>
            </w:r>
            <w:r w:rsidDel="00000000" w:rsidR="00000000" w:rsidRPr="00000000">
              <w:rPr>
                <w:rFonts w:ascii="Google Sans Text" w:cs="Google Sans Text" w:eastAsia="Google Sans Text" w:hAnsi="Google Sans Text"/>
                <w:b w:val="1"/>
                <w:rtl w:val="0"/>
              </w:rPr>
              <w:t xml:space="preserve">ADGM DPR:</w:t>
            </w:r>
            <w:r w:rsidDel="00000000" w:rsidR="00000000" w:rsidRPr="00000000">
              <w:rPr>
                <w:rFonts w:ascii="Google Sans Text" w:cs="Google Sans Text" w:eastAsia="Google Sans Text" w:hAnsi="Google Sans Text"/>
                <w:rtl w:val="0"/>
              </w:rPr>
              <w:t xml:space="preserve"> s.28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LegalEntity.RepresentativeDetails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GDPR/UK GDPR:</w:t>
            </w:r>
            <w:r w:rsidDel="00000000" w:rsidR="00000000" w:rsidRPr="00000000">
              <w:rPr>
                <w:rFonts w:ascii="Google Sans Text" w:cs="Google Sans Text" w:eastAsia="Google Sans Text" w:hAnsi="Google Sans Text"/>
                <w:rtl w:val="0"/>
              </w:rPr>
              <w:t xml:space="preserve"> Art. 30(1)(a), Art. 27; </w:t>
            </w:r>
            <w:r w:rsidDel="00000000" w:rsidR="00000000" w:rsidRPr="00000000">
              <w:rPr>
                <w:rFonts w:ascii="Google Sans Text" w:cs="Google Sans Text" w:eastAsia="Google Sans Text" w:hAnsi="Google Sans Text"/>
                <w:b w:val="1"/>
                <w:rtl w:val="0"/>
              </w:rPr>
              <w:t xml:space="preserve">ADGM DPR:</w:t>
            </w:r>
            <w:r w:rsidDel="00000000" w:rsidR="00000000" w:rsidRPr="00000000">
              <w:rPr>
                <w:rFonts w:ascii="Google Sans Text" w:cs="Google Sans Text" w:eastAsia="Google Sans Text" w:hAnsi="Google Sans Text"/>
                <w:rtl w:val="0"/>
              </w:rPr>
              <w:t xml:space="preserve"> s.28(a)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DataProtectionOfficer.ContactDetails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GDPR/UK GDPR:</w:t>
            </w:r>
            <w:r w:rsidDel="00000000" w:rsidR="00000000" w:rsidRPr="00000000">
              <w:rPr>
                <w:rFonts w:ascii="Google Sans Text" w:cs="Google Sans Text" w:eastAsia="Google Sans Text" w:hAnsi="Google Sans Text"/>
                <w:rtl w:val="0"/>
              </w:rPr>
              <w:t xml:space="preserve"> Art. 30(1)(a); </w:t>
            </w:r>
            <w:r w:rsidDel="00000000" w:rsidR="00000000" w:rsidRPr="00000000">
              <w:rPr>
                <w:rFonts w:ascii="Google Sans Text" w:cs="Google Sans Text" w:eastAsia="Google Sans Text" w:hAnsi="Google Sans Text"/>
                <w:b w:val="1"/>
                <w:rtl w:val="0"/>
              </w:rPr>
              <w:t xml:space="preserve">LGPD:</w:t>
            </w:r>
            <w:r w:rsidDel="00000000" w:rsidR="00000000" w:rsidRPr="00000000">
              <w:rPr>
                <w:rFonts w:ascii="Google Sans Text" w:cs="Google Sans Text" w:eastAsia="Google Sans Text" w:hAnsi="Google Sans Text"/>
                <w:rtl w:val="0"/>
              </w:rPr>
              <w:t xml:space="preserve"> Art. 41; </w:t>
            </w:r>
            <w:r w:rsidDel="00000000" w:rsidR="00000000" w:rsidRPr="00000000">
              <w:rPr>
                <w:rFonts w:ascii="Google Sans Text" w:cs="Google Sans Text" w:eastAsia="Google Sans Text" w:hAnsi="Google Sans Text"/>
                <w:b w:val="1"/>
                <w:rtl w:val="0"/>
              </w:rPr>
              <w:t xml:space="preserve">ADGM DPR:</w:t>
            </w:r>
            <w:r w:rsidDel="00000000" w:rsidR="00000000" w:rsidRPr="00000000">
              <w:rPr>
                <w:rFonts w:ascii="Google Sans Text" w:cs="Google Sans Text" w:eastAsia="Google Sans Text" w:hAnsi="Google Sans Text"/>
                <w:rtl w:val="0"/>
              </w:rPr>
              <w:t xml:space="preserve"> s.28(a); </w:t>
            </w:r>
            <w:r w:rsidDel="00000000" w:rsidR="00000000" w:rsidRPr="00000000">
              <w:rPr>
                <w:rFonts w:ascii="Google Sans Text" w:cs="Google Sans Text" w:eastAsia="Google Sans Text" w:hAnsi="Google Sans Text"/>
                <w:b w:val="1"/>
                <w:rtl w:val="0"/>
              </w:rPr>
              <w:t xml:space="preserve">UAE Fed. Law:</w:t>
            </w:r>
            <w:r w:rsidDel="00000000" w:rsidR="00000000" w:rsidRPr="00000000">
              <w:rPr>
                <w:rFonts w:ascii="Google Sans Text" w:cs="Google Sans Text" w:eastAsia="Google Sans Text" w:hAnsi="Google Sans Text"/>
                <w:rtl w:val="0"/>
              </w:rPr>
              <w:t xml:space="preserve"> Art. 7(a); </w:t>
            </w:r>
            <w:r w:rsidDel="00000000" w:rsidR="00000000" w:rsidRPr="00000000">
              <w:rPr>
                <w:rFonts w:ascii="Google Sans Text" w:cs="Google Sans Text" w:eastAsia="Google Sans Text" w:hAnsi="Google Sans Text"/>
                <w:b w:val="1"/>
                <w:rtl w:val="0"/>
              </w:rPr>
              <w:t xml:space="preserve">Oman PDPL:</w:t>
            </w:r>
            <w:r w:rsidDel="00000000" w:rsidR="00000000" w:rsidRPr="00000000">
              <w:rPr>
                <w:rFonts w:ascii="Google Sans Text" w:cs="Google Sans Text" w:eastAsia="Google Sans Text" w:hAnsi="Google Sans Text"/>
                <w:rtl w:val="0"/>
              </w:rPr>
              <w:t xml:space="preserve"> Regs. Art. 17(1)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ProcessingActivity.ActivityName, ActivityDescription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GDPR/UK GDPR:</w:t>
            </w:r>
            <w:r w:rsidDel="00000000" w:rsidR="00000000" w:rsidRPr="00000000">
              <w:rPr>
                <w:rFonts w:ascii="Google Sans Text" w:cs="Google Sans Text" w:eastAsia="Google Sans Text" w:hAnsi="Google Sans Text"/>
                <w:rtl w:val="0"/>
              </w:rPr>
              <w:t xml:space="preserve"> Art. 30(1)(b) (Purposes); </w:t>
            </w:r>
            <w:r w:rsidDel="00000000" w:rsidR="00000000" w:rsidRPr="00000000">
              <w:rPr>
                <w:rFonts w:ascii="Google Sans Text" w:cs="Google Sans Text" w:eastAsia="Google Sans Text" w:hAnsi="Google Sans Text"/>
                <w:b w:val="1"/>
                <w:rtl w:val="0"/>
              </w:rPr>
              <w:t xml:space="preserve">LGPD:</w:t>
            </w:r>
            <w:r w:rsidDel="00000000" w:rsidR="00000000" w:rsidRPr="00000000">
              <w:rPr>
                <w:rFonts w:ascii="Google Sans Text" w:cs="Google Sans Text" w:eastAsia="Google Sans Text" w:hAnsi="Google Sans Text"/>
                <w:rtl w:val="0"/>
              </w:rPr>
              <w:t xml:space="preserve"> Art. 37; </w:t>
            </w:r>
            <w:r w:rsidDel="00000000" w:rsidR="00000000" w:rsidRPr="00000000">
              <w:rPr>
                <w:rFonts w:ascii="Google Sans Text" w:cs="Google Sans Text" w:eastAsia="Google Sans Text" w:hAnsi="Google Sans Text"/>
                <w:b w:val="1"/>
                <w:rtl w:val="0"/>
              </w:rPr>
              <w:t xml:space="preserve">CCPA/CPRA:</w:t>
            </w:r>
            <w:r w:rsidDel="00000000" w:rsidR="00000000" w:rsidRPr="00000000">
              <w:rPr>
                <w:rFonts w:ascii="Google Sans Text" w:cs="Google Sans Text" w:eastAsia="Google Sans Text" w:hAnsi="Google Sans Text"/>
                <w:rtl w:val="0"/>
              </w:rPr>
              <w:t xml:space="preserve"> § 1798.100 (Notice at collection); </w:t>
            </w:r>
            <w:r w:rsidDel="00000000" w:rsidR="00000000" w:rsidRPr="00000000">
              <w:rPr>
                <w:rFonts w:ascii="Google Sans Text" w:cs="Google Sans Text" w:eastAsia="Google Sans Text" w:hAnsi="Google Sans Text"/>
                <w:b w:val="1"/>
                <w:rtl w:val="0"/>
              </w:rPr>
              <w:t xml:space="preserve">PIPL:</w:t>
            </w:r>
            <w:r w:rsidDel="00000000" w:rsidR="00000000" w:rsidRPr="00000000">
              <w:rPr>
                <w:rFonts w:ascii="Google Sans Text" w:cs="Google Sans Text" w:eastAsia="Google Sans Text" w:hAnsi="Google Sans Text"/>
                <w:rtl w:val="0"/>
              </w:rPr>
              <w:t xml:space="preserve"> Art. 17; </w:t>
            </w:r>
            <w:r w:rsidDel="00000000" w:rsidR="00000000" w:rsidRPr="00000000">
              <w:rPr>
                <w:rFonts w:ascii="Google Sans Text" w:cs="Google Sans Text" w:eastAsia="Google Sans Text" w:hAnsi="Google Sans Text"/>
                <w:b w:val="1"/>
                <w:rtl w:val="0"/>
              </w:rPr>
              <w:t xml:space="preserve">DPDP Act:</w:t>
            </w:r>
            <w:r w:rsidDel="00000000" w:rsidR="00000000" w:rsidRPr="00000000">
              <w:rPr>
                <w:rFonts w:ascii="Google Sans Text" w:cs="Google Sans Text" w:eastAsia="Google Sans Text" w:hAnsi="Google Sans Text"/>
                <w:rtl w:val="0"/>
              </w:rPr>
              <w:t xml:space="preserve"> s.5 (Notice)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Purpose.PurposeDescription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GDPR/UK GDPR:</w:t>
            </w:r>
            <w:r w:rsidDel="00000000" w:rsidR="00000000" w:rsidRPr="00000000">
              <w:rPr>
                <w:rFonts w:ascii="Google Sans Text" w:cs="Google Sans Text" w:eastAsia="Google Sans Text" w:hAnsi="Google Sans Text"/>
                <w:rtl w:val="0"/>
              </w:rPr>
              <w:t xml:space="preserve"> Art. 30(1)(b); </w:t>
            </w:r>
            <w:r w:rsidDel="00000000" w:rsidR="00000000" w:rsidRPr="00000000">
              <w:rPr>
                <w:rFonts w:ascii="Google Sans Text" w:cs="Google Sans Text" w:eastAsia="Google Sans Text" w:hAnsi="Google Sans Text"/>
                <w:b w:val="1"/>
                <w:rtl w:val="0"/>
              </w:rPr>
              <w:t xml:space="preserve">LGPD:</w:t>
            </w:r>
            <w:r w:rsidDel="00000000" w:rsidR="00000000" w:rsidRPr="00000000">
              <w:rPr>
                <w:rFonts w:ascii="Google Sans Text" w:cs="Google Sans Text" w:eastAsia="Google Sans Text" w:hAnsi="Google Sans Text"/>
                <w:rtl w:val="0"/>
              </w:rPr>
              <w:t xml:space="preserve"> Art. 37, Art. 6(I); </w:t>
            </w:r>
            <w:r w:rsidDel="00000000" w:rsidR="00000000" w:rsidRPr="00000000">
              <w:rPr>
                <w:rFonts w:ascii="Google Sans Text" w:cs="Google Sans Text" w:eastAsia="Google Sans Text" w:hAnsi="Google Sans Text"/>
                <w:b w:val="1"/>
                <w:rtl w:val="0"/>
              </w:rPr>
              <w:t xml:space="preserve">CCPA/CPRA:</w:t>
            </w:r>
            <w:r w:rsidDel="00000000" w:rsidR="00000000" w:rsidRPr="00000000">
              <w:rPr>
                <w:rFonts w:ascii="Google Sans Text" w:cs="Google Sans Text" w:eastAsia="Google Sans Text" w:hAnsi="Google Sans Text"/>
                <w:rtl w:val="0"/>
              </w:rPr>
              <w:t xml:space="preserve"> § 1798.100(a); </w:t>
            </w:r>
            <w:r w:rsidDel="00000000" w:rsidR="00000000" w:rsidRPr="00000000">
              <w:rPr>
                <w:rFonts w:ascii="Google Sans Text" w:cs="Google Sans Text" w:eastAsia="Google Sans Text" w:hAnsi="Google Sans Text"/>
                <w:b w:val="1"/>
                <w:rtl w:val="0"/>
              </w:rPr>
              <w:t xml:space="preserve">PIPEDA:</w:t>
            </w:r>
            <w:r w:rsidDel="00000000" w:rsidR="00000000" w:rsidRPr="00000000">
              <w:rPr>
                <w:rFonts w:ascii="Google Sans Text" w:cs="Google Sans Text" w:eastAsia="Google Sans Text" w:hAnsi="Google Sans Text"/>
                <w:rtl w:val="0"/>
              </w:rPr>
              <w:t xml:space="preserve"> Principle 2; </w:t>
            </w:r>
            <w:r w:rsidDel="00000000" w:rsidR="00000000" w:rsidRPr="00000000">
              <w:rPr>
                <w:rFonts w:ascii="Google Sans Text" w:cs="Google Sans Text" w:eastAsia="Google Sans Text" w:hAnsi="Google Sans Text"/>
                <w:b w:val="1"/>
                <w:rtl w:val="0"/>
              </w:rPr>
              <w:t xml:space="preserve">PIPL:</w:t>
            </w:r>
            <w:r w:rsidDel="00000000" w:rsidR="00000000" w:rsidRPr="00000000">
              <w:rPr>
                <w:rFonts w:ascii="Google Sans Text" w:cs="Google Sans Text" w:eastAsia="Google Sans Text" w:hAnsi="Google Sans Text"/>
                <w:rtl w:val="0"/>
              </w:rPr>
              <w:t xml:space="preserve"> Art. 6; </w:t>
            </w:r>
            <w:r w:rsidDel="00000000" w:rsidR="00000000" w:rsidRPr="00000000">
              <w:rPr>
                <w:rFonts w:ascii="Google Sans Text" w:cs="Google Sans Text" w:eastAsia="Google Sans Text" w:hAnsi="Google Sans Text"/>
                <w:b w:val="1"/>
                <w:rtl w:val="0"/>
              </w:rPr>
              <w:t xml:space="preserve">DPDP Act:</w:t>
            </w:r>
            <w:r w:rsidDel="00000000" w:rsidR="00000000" w:rsidRPr="00000000">
              <w:rPr>
                <w:rFonts w:ascii="Google Sans Text" w:cs="Google Sans Text" w:eastAsia="Google Sans Text" w:hAnsi="Google Sans Text"/>
                <w:rtl w:val="0"/>
              </w:rPr>
              <w:t xml:space="preserve"> s.5(1)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LegalBasis.BasisType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GDPR/UK GDPR:</w:t>
            </w:r>
            <w:r w:rsidDel="00000000" w:rsidR="00000000" w:rsidRPr="00000000">
              <w:rPr>
                <w:rFonts w:ascii="Google Sans Text" w:cs="Google Sans Text" w:eastAsia="Google Sans Text" w:hAnsi="Google Sans Text"/>
                <w:rtl w:val="0"/>
              </w:rPr>
              <w:t xml:space="preserve"> Art. 6 (implied for accountability); </w:t>
            </w:r>
            <w:r w:rsidDel="00000000" w:rsidR="00000000" w:rsidRPr="00000000">
              <w:rPr>
                <w:rFonts w:ascii="Google Sans Text" w:cs="Google Sans Text" w:eastAsia="Google Sans Text" w:hAnsi="Google Sans Text"/>
                <w:b w:val="1"/>
                <w:rtl w:val="0"/>
              </w:rPr>
              <w:t xml:space="preserve">LGPD:</w:t>
            </w:r>
            <w:r w:rsidDel="00000000" w:rsidR="00000000" w:rsidRPr="00000000">
              <w:rPr>
                <w:rFonts w:ascii="Google Sans Text" w:cs="Google Sans Text" w:eastAsia="Google Sans Text" w:hAnsi="Google Sans Text"/>
                <w:rtl w:val="0"/>
              </w:rPr>
              <w:t xml:space="preserve"> Art. 7, Art. 11; </w:t>
            </w:r>
            <w:r w:rsidDel="00000000" w:rsidR="00000000" w:rsidRPr="00000000">
              <w:rPr>
                <w:rFonts w:ascii="Google Sans Text" w:cs="Google Sans Text" w:eastAsia="Google Sans Text" w:hAnsi="Google Sans Text"/>
                <w:b w:val="1"/>
                <w:rtl w:val="0"/>
              </w:rPr>
              <w:t xml:space="preserve">CCPA/CPRA:</w:t>
            </w:r>
            <w:r w:rsidDel="00000000" w:rsidR="00000000" w:rsidRPr="00000000">
              <w:rPr>
                <w:rFonts w:ascii="Google Sans Text" w:cs="Google Sans Text" w:eastAsia="Google Sans Text" w:hAnsi="Google Sans Text"/>
                <w:rtl w:val="0"/>
              </w:rPr>
              <w:t xml:space="preserve"> N/A (Opt-out model); </w:t>
            </w:r>
            <w:r w:rsidDel="00000000" w:rsidR="00000000" w:rsidRPr="00000000">
              <w:rPr>
                <w:rFonts w:ascii="Google Sans Text" w:cs="Google Sans Text" w:eastAsia="Google Sans Text" w:hAnsi="Google Sans Text"/>
                <w:b w:val="1"/>
                <w:rtl w:val="0"/>
              </w:rPr>
              <w:t xml:space="preserve">PIPL:</w:t>
            </w:r>
            <w:r w:rsidDel="00000000" w:rsidR="00000000" w:rsidRPr="00000000">
              <w:rPr>
                <w:rFonts w:ascii="Google Sans Text" w:cs="Google Sans Text" w:eastAsia="Google Sans Text" w:hAnsi="Google Sans Text"/>
                <w:rtl w:val="0"/>
              </w:rPr>
              <w:t xml:space="preserve"> Art. 13; </w:t>
            </w:r>
            <w:r w:rsidDel="00000000" w:rsidR="00000000" w:rsidRPr="00000000">
              <w:rPr>
                <w:rFonts w:ascii="Google Sans Text" w:cs="Google Sans Text" w:eastAsia="Google Sans Text" w:hAnsi="Google Sans Text"/>
                <w:b w:val="1"/>
                <w:rtl w:val="0"/>
              </w:rPr>
              <w:t xml:space="preserve">DPDP Act:</w:t>
            </w:r>
            <w:r w:rsidDel="00000000" w:rsidR="00000000" w:rsidRPr="00000000">
              <w:rPr>
                <w:rFonts w:ascii="Google Sans Text" w:cs="Google Sans Text" w:eastAsia="Google Sans Text" w:hAnsi="Google Sans Text"/>
                <w:rtl w:val="0"/>
              </w:rPr>
              <w:t xml:space="preserve"> s.4, s.6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DataSubjectCategory.CategoryName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GDPR/UK GDPR:</w:t>
            </w:r>
            <w:r w:rsidDel="00000000" w:rsidR="00000000" w:rsidRPr="00000000">
              <w:rPr>
                <w:rFonts w:ascii="Google Sans Text" w:cs="Google Sans Text" w:eastAsia="Google Sans Text" w:hAnsi="Google Sans Text"/>
                <w:rtl w:val="0"/>
              </w:rPr>
              <w:t xml:space="preserve"> Art. 30(1)(c); </w:t>
            </w:r>
            <w:r w:rsidDel="00000000" w:rsidR="00000000" w:rsidRPr="00000000">
              <w:rPr>
                <w:rFonts w:ascii="Google Sans Text" w:cs="Google Sans Text" w:eastAsia="Google Sans Text" w:hAnsi="Google Sans Text"/>
                <w:b w:val="1"/>
                <w:rtl w:val="0"/>
              </w:rPr>
              <w:t xml:space="preserve">LGPD:</w:t>
            </w:r>
            <w:r w:rsidDel="00000000" w:rsidR="00000000" w:rsidRPr="00000000">
              <w:rPr>
                <w:rFonts w:ascii="Google Sans Text" w:cs="Google Sans Text" w:eastAsia="Google Sans Text" w:hAnsi="Google Sans Text"/>
                <w:rtl w:val="0"/>
              </w:rPr>
              <w:t xml:space="preserve"> ANPD Guidance; </w:t>
            </w:r>
            <w:r w:rsidDel="00000000" w:rsidR="00000000" w:rsidRPr="00000000">
              <w:rPr>
                <w:rFonts w:ascii="Google Sans Text" w:cs="Google Sans Text" w:eastAsia="Google Sans Text" w:hAnsi="Google Sans Text"/>
                <w:b w:val="1"/>
                <w:rtl w:val="0"/>
              </w:rPr>
              <w:t xml:space="preserve">ADGM DPR:</w:t>
            </w:r>
            <w:r w:rsidDel="00000000" w:rsidR="00000000" w:rsidRPr="00000000">
              <w:rPr>
                <w:rFonts w:ascii="Google Sans Text" w:cs="Google Sans Text" w:eastAsia="Google Sans Text" w:hAnsi="Google Sans Text"/>
                <w:rtl w:val="0"/>
              </w:rPr>
              <w:t xml:space="preserve"> s.28(c); </w:t>
            </w:r>
            <w:r w:rsidDel="00000000" w:rsidR="00000000" w:rsidRPr="00000000">
              <w:rPr>
                <w:rFonts w:ascii="Google Sans Text" w:cs="Google Sans Text" w:eastAsia="Google Sans Text" w:hAnsi="Google Sans Text"/>
                <w:b w:val="1"/>
                <w:rtl w:val="0"/>
              </w:rPr>
              <w:t xml:space="preserve">Oman PDPL:</w:t>
            </w:r>
            <w:r w:rsidDel="00000000" w:rsidR="00000000" w:rsidRPr="00000000">
              <w:rPr>
                <w:rFonts w:ascii="Google Sans Text" w:cs="Google Sans Text" w:eastAsia="Google Sans Text" w:hAnsi="Google Sans Text"/>
                <w:rtl w:val="0"/>
              </w:rPr>
              <w:t xml:space="preserve"> Regs. Art. 17(3)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PersonalDataCategory.CategoryName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GDPR/UK GDPR:</w:t>
            </w:r>
            <w:r w:rsidDel="00000000" w:rsidR="00000000" w:rsidRPr="00000000">
              <w:rPr>
                <w:rFonts w:ascii="Google Sans Text" w:cs="Google Sans Text" w:eastAsia="Google Sans Text" w:hAnsi="Google Sans Text"/>
                <w:rtl w:val="0"/>
              </w:rPr>
              <w:t xml:space="preserve"> Art. 30(1)(c); </w:t>
            </w:r>
            <w:r w:rsidDel="00000000" w:rsidR="00000000" w:rsidRPr="00000000">
              <w:rPr>
                <w:rFonts w:ascii="Google Sans Text" w:cs="Google Sans Text" w:eastAsia="Google Sans Text" w:hAnsi="Google Sans Text"/>
                <w:b w:val="1"/>
                <w:rtl w:val="0"/>
              </w:rPr>
              <w:t xml:space="preserve">LGPD:</w:t>
            </w:r>
            <w:r w:rsidDel="00000000" w:rsidR="00000000" w:rsidRPr="00000000">
              <w:rPr>
                <w:rFonts w:ascii="Google Sans Text" w:cs="Google Sans Text" w:eastAsia="Google Sans Text" w:hAnsi="Google Sans Text"/>
                <w:rtl w:val="0"/>
              </w:rPr>
              <w:t xml:space="preserve"> ANPD Guidance; </w:t>
            </w:r>
            <w:r w:rsidDel="00000000" w:rsidR="00000000" w:rsidRPr="00000000">
              <w:rPr>
                <w:rFonts w:ascii="Google Sans Text" w:cs="Google Sans Text" w:eastAsia="Google Sans Text" w:hAnsi="Google Sans Text"/>
                <w:b w:val="1"/>
                <w:rtl w:val="0"/>
              </w:rPr>
              <w:t xml:space="preserve">CCPA/CPRA:</w:t>
            </w:r>
            <w:r w:rsidDel="00000000" w:rsidR="00000000" w:rsidRPr="00000000">
              <w:rPr>
                <w:rFonts w:ascii="Google Sans Text" w:cs="Google Sans Text" w:eastAsia="Google Sans Text" w:hAnsi="Google Sans Text"/>
                <w:rtl w:val="0"/>
              </w:rPr>
              <w:t xml:space="preserve"> § 1798.130(a)(5)(A); </w:t>
            </w:r>
            <w:r w:rsidDel="00000000" w:rsidR="00000000" w:rsidRPr="00000000">
              <w:rPr>
                <w:rFonts w:ascii="Google Sans Text" w:cs="Google Sans Text" w:eastAsia="Google Sans Text" w:hAnsi="Google Sans Text"/>
                <w:b w:val="1"/>
                <w:rtl w:val="0"/>
              </w:rPr>
              <w:t xml:space="preserve">PIPL:</w:t>
            </w:r>
            <w:r w:rsidDel="00000000" w:rsidR="00000000" w:rsidRPr="00000000">
              <w:rPr>
                <w:rFonts w:ascii="Google Sans Text" w:cs="Google Sans Text" w:eastAsia="Google Sans Text" w:hAnsi="Google Sans Text"/>
                <w:rtl w:val="0"/>
              </w:rPr>
              <w:t xml:space="preserve"> Art. 17; </w:t>
            </w:r>
            <w:r w:rsidDel="00000000" w:rsidR="00000000" w:rsidRPr="00000000">
              <w:rPr>
                <w:rFonts w:ascii="Google Sans Text" w:cs="Google Sans Text" w:eastAsia="Google Sans Text" w:hAnsi="Google Sans Text"/>
                <w:b w:val="1"/>
                <w:rtl w:val="0"/>
              </w:rPr>
              <w:t xml:space="preserve">ADGM DPR:</w:t>
            </w:r>
            <w:r w:rsidDel="00000000" w:rsidR="00000000" w:rsidRPr="00000000">
              <w:rPr>
                <w:rFonts w:ascii="Google Sans Text" w:cs="Google Sans Text" w:eastAsia="Google Sans Text" w:hAnsi="Google Sans Text"/>
                <w:rtl w:val="0"/>
              </w:rPr>
              <w:t xml:space="preserve"> s.28(c)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PersonalDataCategory.IsSensitive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GDPR/UK GDPR:</w:t>
            </w:r>
            <w:r w:rsidDel="00000000" w:rsidR="00000000" w:rsidRPr="00000000">
              <w:rPr>
                <w:rFonts w:ascii="Google Sans Text" w:cs="Google Sans Text" w:eastAsia="Google Sans Text" w:hAnsi="Google Sans Text"/>
                <w:rtl w:val="0"/>
              </w:rPr>
              <w:t xml:space="preserve"> Art. 9, Art. 30(5); </w:t>
            </w:r>
            <w:r w:rsidDel="00000000" w:rsidR="00000000" w:rsidRPr="00000000">
              <w:rPr>
                <w:rFonts w:ascii="Google Sans Text" w:cs="Google Sans Text" w:eastAsia="Google Sans Text" w:hAnsi="Google Sans Text"/>
                <w:b w:val="1"/>
                <w:rtl w:val="0"/>
              </w:rPr>
              <w:t xml:space="preserve">LGPD:</w:t>
            </w:r>
            <w:r w:rsidDel="00000000" w:rsidR="00000000" w:rsidRPr="00000000">
              <w:rPr>
                <w:rFonts w:ascii="Google Sans Text" w:cs="Google Sans Text" w:eastAsia="Google Sans Text" w:hAnsi="Google Sans Text"/>
                <w:rtl w:val="0"/>
              </w:rPr>
              <w:t xml:space="preserve"> Art. 11; </w:t>
            </w:r>
            <w:r w:rsidDel="00000000" w:rsidR="00000000" w:rsidRPr="00000000">
              <w:rPr>
                <w:rFonts w:ascii="Google Sans Text" w:cs="Google Sans Text" w:eastAsia="Google Sans Text" w:hAnsi="Google Sans Text"/>
                <w:b w:val="1"/>
                <w:rtl w:val="0"/>
              </w:rPr>
              <w:t xml:space="preserve">CCPA/CPRA:</w:t>
            </w:r>
            <w:r w:rsidDel="00000000" w:rsidR="00000000" w:rsidRPr="00000000">
              <w:rPr>
                <w:rFonts w:ascii="Google Sans Text" w:cs="Google Sans Text" w:eastAsia="Google Sans Text" w:hAnsi="Google Sans Text"/>
                <w:rtl w:val="0"/>
              </w:rPr>
              <w:t xml:space="preserve"> § 1798.140(ae); </w:t>
            </w:r>
            <w:r w:rsidDel="00000000" w:rsidR="00000000" w:rsidRPr="00000000">
              <w:rPr>
                <w:rFonts w:ascii="Google Sans Text" w:cs="Google Sans Text" w:eastAsia="Google Sans Text" w:hAnsi="Google Sans Text"/>
                <w:b w:val="1"/>
                <w:rtl w:val="0"/>
              </w:rPr>
              <w:t xml:space="preserve">PIPL:</w:t>
            </w:r>
            <w:r w:rsidDel="00000000" w:rsidR="00000000" w:rsidRPr="00000000">
              <w:rPr>
                <w:rFonts w:ascii="Google Sans Text" w:cs="Google Sans Text" w:eastAsia="Google Sans Text" w:hAnsi="Google Sans Text"/>
                <w:rtl w:val="0"/>
              </w:rPr>
              <w:t xml:space="preserve"> Art. 28; </w:t>
            </w:r>
            <w:r w:rsidDel="00000000" w:rsidR="00000000" w:rsidRPr="00000000">
              <w:rPr>
                <w:rFonts w:ascii="Google Sans Text" w:cs="Google Sans Text" w:eastAsia="Google Sans Text" w:hAnsi="Google Sans Text"/>
                <w:b w:val="1"/>
                <w:rtl w:val="0"/>
              </w:rPr>
              <w:t xml:space="preserve">DPDP Act:</w:t>
            </w:r>
            <w:r w:rsidDel="00000000" w:rsidR="00000000" w:rsidRPr="00000000">
              <w:rPr>
                <w:rFonts w:ascii="Google Sans Text" w:cs="Google Sans Text" w:eastAsia="Google Sans Text" w:hAnsi="Google Sans Text"/>
                <w:rtl w:val="0"/>
              </w:rPr>
              <w:t xml:space="preserve"> s.2(t); </w:t>
            </w:r>
            <w:r w:rsidDel="00000000" w:rsidR="00000000" w:rsidRPr="00000000">
              <w:rPr>
                <w:rFonts w:ascii="Google Sans Text" w:cs="Google Sans Text" w:eastAsia="Google Sans Text" w:hAnsi="Google Sans Text"/>
                <w:b w:val="1"/>
                <w:rtl w:val="0"/>
              </w:rPr>
              <w:t xml:space="preserve">Oman PDPL:</w:t>
            </w:r>
            <w:r w:rsidDel="00000000" w:rsidR="00000000" w:rsidRPr="00000000">
              <w:rPr>
                <w:rFonts w:ascii="Google Sans Text" w:cs="Google Sans Text" w:eastAsia="Google Sans Text" w:hAnsi="Google Sans Text"/>
                <w:rtl w:val="0"/>
              </w:rPr>
              <w:t xml:space="preserve"> Art.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DataSystem.Location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GDPR/UK GDPR:</w:t>
            </w:r>
            <w:r w:rsidDel="00000000" w:rsidR="00000000" w:rsidRPr="00000000">
              <w:rPr>
                <w:rFonts w:ascii="Google Sans Text" w:cs="Google Sans Text" w:eastAsia="Google Sans Text" w:hAnsi="Google Sans Text"/>
                <w:rtl w:val="0"/>
              </w:rPr>
              <w:t xml:space="preserve"> Art. 30(1)(e) (for transfers); </w:t>
            </w:r>
            <w:r w:rsidDel="00000000" w:rsidR="00000000" w:rsidRPr="00000000">
              <w:rPr>
                <w:rFonts w:ascii="Google Sans Text" w:cs="Google Sans Text" w:eastAsia="Google Sans Text" w:hAnsi="Google Sans Text"/>
                <w:b w:val="1"/>
                <w:rtl w:val="0"/>
              </w:rPr>
              <w:t xml:space="preserve">PIPL:</w:t>
            </w:r>
            <w:r w:rsidDel="00000000" w:rsidR="00000000" w:rsidRPr="00000000">
              <w:rPr>
                <w:rFonts w:ascii="Google Sans Text" w:cs="Google Sans Text" w:eastAsia="Google Sans Text" w:hAnsi="Google Sans Text"/>
                <w:rtl w:val="0"/>
              </w:rPr>
              <w:t xml:space="preserve"> Art. 38; </w:t>
            </w:r>
            <w:r w:rsidDel="00000000" w:rsidR="00000000" w:rsidRPr="00000000">
              <w:rPr>
                <w:rFonts w:ascii="Google Sans Text" w:cs="Google Sans Text" w:eastAsia="Google Sans Text" w:hAnsi="Google Sans Text"/>
                <w:b w:val="1"/>
                <w:rtl w:val="0"/>
              </w:rPr>
              <w:t xml:space="preserve">PDPL (Saudi):</w:t>
            </w:r>
            <w:r w:rsidDel="00000000" w:rsidR="00000000" w:rsidRPr="00000000">
              <w:rPr>
                <w:rFonts w:ascii="Google Sans Text" w:cs="Google Sans Text" w:eastAsia="Google Sans Text" w:hAnsi="Google Sans Text"/>
                <w:rtl w:val="0"/>
              </w:rPr>
              <w:t xml:space="preserve"> Art. 29; </w:t>
            </w:r>
            <w:r w:rsidDel="00000000" w:rsidR="00000000" w:rsidRPr="00000000">
              <w:rPr>
                <w:rFonts w:ascii="Google Sans Text" w:cs="Google Sans Text" w:eastAsia="Google Sans Text" w:hAnsi="Google Sans Text"/>
                <w:b w:val="1"/>
                <w:rtl w:val="0"/>
              </w:rPr>
              <w:t xml:space="preserve">ADGM DPR:</w:t>
            </w:r>
            <w:r w:rsidDel="00000000" w:rsidR="00000000" w:rsidRPr="00000000">
              <w:rPr>
                <w:rFonts w:ascii="Google Sans Text" w:cs="Google Sans Text" w:eastAsia="Google Sans Text" w:hAnsi="Google Sans Text"/>
                <w:rtl w:val="0"/>
              </w:rPr>
              <w:t xml:space="preserve"> s.28(e)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ThirdPartyRecipient.RecipientName, RecipientType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GDPR/UK GDPR:</w:t>
            </w:r>
            <w:r w:rsidDel="00000000" w:rsidR="00000000" w:rsidRPr="00000000">
              <w:rPr>
                <w:rFonts w:ascii="Google Sans Text" w:cs="Google Sans Text" w:eastAsia="Google Sans Text" w:hAnsi="Google Sans Text"/>
                <w:rtl w:val="0"/>
              </w:rPr>
              <w:t xml:space="preserve"> Art. 30(1)(d); </w:t>
            </w:r>
            <w:r w:rsidDel="00000000" w:rsidR="00000000" w:rsidRPr="00000000">
              <w:rPr>
                <w:rFonts w:ascii="Google Sans Text" w:cs="Google Sans Text" w:eastAsia="Google Sans Text" w:hAnsi="Google Sans Text"/>
                <w:b w:val="1"/>
                <w:rtl w:val="0"/>
              </w:rPr>
              <w:t xml:space="preserve">LGPD:</w:t>
            </w:r>
            <w:r w:rsidDel="00000000" w:rsidR="00000000" w:rsidRPr="00000000">
              <w:rPr>
                <w:rFonts w:ascii="Google Sans Text" w:cs="Google Sans Text" w:eastAsia="Google Sans Text" w:hAnsi="Google Sans Text"/>
                <w:rtl w:val="0"/>
              </w:rPr>
              <w:t xml:space="preserve"> Art. 9(V); </w:t>
            </w:r>
            <w:r w:rsidDel="00000000" w:rsidR="00000000" w:rsidRPr="00000000">
              <w:rPr>
                <w:rFonts w:ascii="Google Sans Text" w:cs="Google Sans Text" w:eastAsia="Google Sans Text" w:hAnsi="Google Sans Text"/>
                <w:b w:val="1"/>
                <w:rtl w:val="0"/>
              </w:rPr>
              <w:t xml:space="preserve">CCPA/CPRA:</w:t>
            </w:r>
            <w:r w:rsidDel="00000000" w:rsidR="00000000" w:rsidRPr="00000000">
              <w:rPr>
                <w:rFonts w:ascii="Google Sans Text" w:cs="Google Sans Text" w:eastAsia="Google Sans Text" w:hAnsi="Google Sans Text"/>
                <w:rtl w:val="0"/>
              </w:rPr>
              <w:t xml:space="preserve"> § 1798.115(a); </w:t>
            </w:r>
            <w:r w:rsidDel="00000000" w:rsidR="00000000" w:rsidRPr="00000000">
              <w:rPr>
                <w:rFonts w:ascii="Google Sans Text" w:cs="Google Sans Text" w:eastAsia="Google Sans Text" w:hAnsi="Google Sans Text"/>
                <w:b w:val="1"/>
                <w:rtl w:val="0"/>
              </w:rPr>
              <w:t xml:space="preserve">ADGM DPR:</w:t>
            </w:r>
            <w:r w:rsidDel="00000000" w:rsidR="00000000" w:rsidRPr="00000000">
              <w:rPr>
                <w:rFonts w:ascii="Google Sans Text" w:cs="Google Sans Text" w:eastAsia="Google Sans Text" w:hAnsi="Google Sans Text"/>
                <w:rtl w:val="0"/>
              </w:rPr>
              <w:t xml:space="preserve"> s.28(d); </w:t>
            </w:r>
            <w:r w:rsidDel="00000000" w:rsidR="00000000" w:rsidRPr="00000000">
              <w:rPr>
                <w:rFonts w:ascii="Google Sans Text" w:cs="Google Sans Text" w:eastAsia="Google Sans Text" w:hAnsi="Google Sans Text"/>
                <w:b w:val="1"/>
                <w:rtl w:val="0"/>
              </w:rPr>
              <w:t xml:space="preserve">Oman PDPL:</w:t>
            </w:r>
            <w:r w:rsidDel="00000000" w:rsidR="00000000" w:rsidRPr="00000000">
              <w:rPr>
                <w:rFonts w:ascii="Google Sans Text" w:cs="Google Sans Text" w:eastAsia="Google Sans Text" w:hAnsi="Google Sans Text"/>
                <w:rtl w:val="0"/>
              </w:rPr>
              <w:t xml:space="preserve"> Regs. Art. 17(4)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CrossBorderTransfer.DestinationCountry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GDPR/UK GDPR:</w:t>
            </w:r>
            <w:r w:rsidDel="00000000" w:rsidR="00000000" w:rsidRPr="00000000">
              <w:rPr>
                <w:rFonts w:ascii="Google Sans Text" w:cs="Google Sans Text" w:eastAsia="Google Sans Text" w:hAnsi="Google Sans Text"/>
                <w:rtl w:val="0"/>
              </w:rPr>
              <w:t xml:space="preserve"> Art. 30(1)(e); </w:t>
            </w:r>
            <w:r w:rsidDel="00000000" w:rsidR="00000000" w:rsidRPr="00000000">
              <w:rPr>
                <w:rFonts w:ascii="Google Sans Text" w:cs="Google Sans Text" w:eastAsia="Google Sans Text" w:hAnsi="Google Sans Text"/>
                <w:b w:val="1"/>
                <w:rtl w:val="0"/>
              </w:rPr>
              <w:t xml:space="preserve">LGPD:</w:t>
            </w:r>
            <w:r w:rsidDel="00000000" w:rsidR="00000000" w:rsidRPr="00000000">
              <w:rPr>
                <w:rFonts w:ascii="Google Sans Text" w:cs="Google Sans Text" w:eastAsia="Google Sans Text" w:hAnsi="Google Sans Text"/>
                <w:rtl w:val="0"/>
              </w:rPr>
              <w:t xml:space="preserve"> Art. 33; </w:t>
            </w:r>
            <w:r w:rsidDel="00000000" w:rsidR="00000000" w:rsidRPr="00000000">
              <w:rPr>
                <w:rFonts w:ascii="Google Sans Text" w:cs="Google Sans Text" w:eastAsia="Google Sans Text" w:hAnsi="Google Sans Text"/>
                <w:b w:val="1"/>
                <w:rtl w:val="0"/>
              </w:rPr>
              <w:t xml:space="preserve">PIPL:</w:t>
            </w:r>
            <w:r w:rsidDel="00000000" w:rsidR="00000000" w:rsidRPr="00000000">
              <w:rPr>
                <w:rFonts w:ascii="Google Sans Text" w:cs="Google Sans Text" w:eastAsia="Google Sans Text" w:hAnsi="Google Sans Text"/>
                <w:rtl w:val="0"/>
              </w:rPr>
              <w:t xml:space="preserve"> Art. 38; </w:t>
            </w:r>
            <w:r w:rsidDel="00000000" w:rsidR="00000000" w:rsidRPr="00000000">
              <w:rPr>
                <w:rFonts w:ascii="Google Sans Text" w:cs="Google Sans Text" w:eastAsia="Google Sans Text" w:hAnsi="Google Sans Text"/>
                <w:b w:val="1"/>
                <w:rtl w:val="0"/>
              </w:rPr>
              <w:t xml:space="preserve">PDPL (Saudi):</w:t>
            </w:r>
            <w:r w:rsidDel="00000000" w:rsidR="00000000" w:rsidRPr="00000000">
              <w:rPr>
                <w:rFonts w:ascii="Google Sans Text" w:cs="Google Sans Text" w:eastAsia="Google Sans Text" w:hAnsi="Google Sans Text"/>
                <w:rtl w:val="0"/>
              </w:rPr>
              <w:t xml:space="preserve"> Art. 29; </w:t>
            </w:r>
            <w:r w:rsidDel="00000000" w:rsidR="00000000" w:rsidRPr="00000000">
              <w:rPr>
                <w:rFonts w:ascii="Google Sans Text" w:cs="Google Sans Text" w:eastAsia="Google Sans Text" w:hAnsi="Google Sans Text"/>
                <w:b w:val="1"/>
                <w:rtl w:val="0"/>
              </w:rPr>
              <w:t xml:space="preserve">ADGM DPR:</w:t>
            </w:r>
            <w:r w:rsidDel="00000000" w:rsidR="00000000" w:rsidRPr="00000000">
              <w:rPr>
                <w:rFonts w:ascii="Google Sans Text" w:cs="Google Sans Text" w:eastAsia="Google Sans Text" w:hAnsi="Google Sans Text"/>
                <w:rtl w:val="0"/>
              </w:rPr>
              <w:t xml:space="preserve"> s.28(e)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CrossBorderTransfer.TransferMechanism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GDPR/UK GDPR:</w:t>
            </w:r>
            <w:r w:rsidDel="00000000" w:rsidR="00000000" w:rsidRPr="00000000">
              <w:rPr>
                <w:rFonts w:ascii="Google Sans Text" w:cs="Google Sans Text" w:eastAsia="Google Sans Text" w:hAnsi="Google Sans Text"/>
                <w:rtl w:val="0"/>
              </w:rPr>
              <w:t xml:space="preserve"> Art. 30(1)(e), Art. 46, 49; </w:t>
            </w:r>
            <w:r w:rsidDel="00000000" w:rsidR="00000000" w:rsidRPr="00000000">
              <w:rPr>
                <w:rFonts w:ascii="Google Sans Text" w:cs="Google Sans Text" w:eastAsia="Google Sans Text" w:hAnsi="Google Sans Text"/>
                <w:b w:val="1"/>
                <w:rtl w:val="0"/>
              </w:rPr>
              <w:t xml:space="preserve">LGPD:</w:t>
            </w:r>
            <w:r w:rsidDel="00000000" w:rsidR="00000000" w:rsidRPr="00000000">
              <w:rPr>
                <w:rFonts w:ascii="Google Sans Text" w:cs="Google Sans Text" w:eastAsia="Google Sans Text" w:hAnsi="Google Sans Text"/>
                <w:rtl w:val="0"/>
              </w:rPr>
              <w:t xml:space="preserve"> Art. 33; </w:t>
            </w:r>
            <w:r w:rsidDel="00000000" w:rsidR="00000000" w:rsidRPr="00000000">
              <w:rPr>
                <w:rFonts w:ascii="Google Sans Text" w:cs="Google Sans Text" w:eastAsia="Google Sans Text" w:hAnsi="Google Sans Text"/>
                <w:b w:val="1"/>
                <w:rtl w:val="0"/>
              </w:rPr>
              <w:t xml:space="preserve">PIPL:</w:t>
            </w:r>
            <w:r w:rsidDel="00000000" w:rsidR="00000000" w:rsidRPr="00000000">
              <w:rPr>
                <w:rFonts w:ascii="Google Sans Text" w:cs="Google Sans Text" w:eastAsia="Google Sans Text" w:hAnsi="Google Sans Text"/>
                <w:rtl w:val="0"/>
              </w:rPr>
              <w:t xml:space="preserve"> Art. 38; </w:t>
            </w:r>
            <w:r w:rsidDel="00000000" w:rsidR="00000000" w:rsidRPr="00000000">
              <w:rPr>
                <w:rFonts w:ascii="Google Sans Text" w:cs="Google Sans Text" w:eastAsia="Google Sans Text" w:hAnsi="Google Sans Text"/>
                <w:b w:val="1"/>
                <w:rtl w:val="0"/>
              </w:rPr>
              <w:t xml:space="preserve">PDPL (Saudi):</w:t>
            </w:r>
            <w:r w:rsidDel="00000000" w:rsidR="00000000" w:rsidRPr="00000000">
              <w:rPr>
                <w:rFonts w:ascii="Google Sans Text" w:cs="Google Sans Text" w:eastAsia="Google Sans Text" w:hAnsi="Google Sans Text"/>
                <w:rtl w:val="0"/>
              </w:rPr>
              <w:t xml:space="preserve"> Art. 29; </w:t>
            </w:r>
            <w:r w:rsidDel="00000000" w:rsidR="00000000" w:rsidRPr="00000000">
              <w:rPr>
                <w:rFonts w:ascii="Google Sans Text" w:cs="Google Sans Text" w:eastAsia="Google Sans Text" w:hAnsi="Google Sans Text"/>
                <w:b w:val="1"/>
                <w:rtl w:val="0"/>
              </w:rPr>
              <w:t xml:space="preserve">ADGM DPR:</w:t>
            </w:r>
            <w:r w:rsidDel="00000000" w:rsidR="00000000" w:rsidRPr="00000000">
              <w:rPr>
                <w:rFonts w:ascii="Google Sans Text" w:cs="Google Sans Text" w:eastAsia="Google Sans Text" w:hAnsi="Google Sans Text"/>
                <w:rtl w:val="0"/>
              </w:rPr>
              <w:t xml:space="preserve"> s.28(e)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RetentionPolicy.RetentionPeriod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GDPR/UK GDPR:</w:t>
            </w:r>
            <w:r w:rsidDel="00000000" w:rsidR="00000000" w:rsidRPr="00000000">
              <w:rPr>
                <w:rFonts w:ascii="Google Sans Text" w:cs="Google Sans Text" w:eastAsia="Google Sans Text" w:hAnsi="Google Sans Text"/>
                <w:rtl w:val="0"/>
              </w:rPr>
              <w:t xml:space="preserve"> Art. 30(1)(f); </w:t>
            </w:r>
            <w:r w:rsidDel="00000000" w:rsidR="00000000" w:rsidRPr="00000000">
              <w:rPr>
                <w:rFonts w:ascii="Google Sans Text" w:cs="Google Sans Text" w:eastAsia="Google Sans Text" w:hAnsi="Google Sans Text"/>
                <w:b w:val="1"/>
                <w:rtl w:val="0"/>
              </w:rPr>
              <w:t xml:space="preserve">LGPD:</w:t>
            </w:r>
            <w:r w:rsidDel="00000000" w:rsidR="00000000" w:rsidRPr="00000000">
              <w:rPr>
                <w:rFonts w:ascii="Google Sans Text" w:cs="Google Sans Text" w:eastAsia="Google Sans Text" w:hAnsi="Google Sans Text"/>
                <w:rtl w:val="0"/>
              </w:rPr>
              <w:t xml:space="preserve"> Art. 15, Art. 16; </w:t>
            </w:r>
            <w:r w:rsidDel="00000000" w:rsidR="00000000" w:rsidRPr="00000000">
              <w:rPr>
                <w:rFonts w:ascii="Google Sans Text" w:cs="Google Sans Text" w:eastAsia="Google Sans Text" w:hAnsi="Google Sans Text"/>
                <w:b w:val="1"/>
                <w:rtl w:val="0"/>
              </w:rPr>
              <w:t xml:space="preserve">CCPA/CPRA:</w:t>
            </w:r>
            <w:r w:rsidDel="00000000" w:rsidR="00000000" w:rsidRPr="00000000">
              <w:rPr>
                <w:rFonts w:ascii="Google Sans Text" w:cs="Google Sans Text" w:eastAsia="Google Sans Text" w:hAnsi="Google Sans Text"/>
                <w:rtl w:val="0"/>
              </w:rPr>
              <w:t xml:space="preserve"> § 1798.100(a)(3); </w:t>
            </w:r>
            <w:r w:rsidDel="00000000" w:rsidR="00000000" w:rsidRPr="00000000">
              <w:rPr>
                <w:rFonts w:ascii="Google Sans Text" w:cs="Google Sans Text" w:eastAsia="Google Sans Text" w:hAnsi="Google Sans Text"/>
                <w:b w:val="1"/>
                <w:rtl w:val="0"/>
              </w:rPr>
              <w:t xml:space="preserve">ADGM DPR:</w:t>
            </w:r>
            <w:r w:rsidDel="00000000" w:rsidR="00000000" w:rsidRPr="00000000">
              <w:rPr>
                <w:rFonts w:ascii="Google Sans Text" w:cs="Google Sans Text" w:eastAsia="Google Sans Text" w:hAnsi="Google Sans Text"/>
                <w:rtl w:val="0"/>
              </w:rPr>
              <w:t xml:space="preserve"> s.28(f); </w:t>
            </w:r>
            <w:r w:rsidDel="00000000" w:rsidR="00000000" w:rsidRPr="00000000">
              <w:rPr>
                <w:rFonts w:ascii="Google Sans Text" w:cs="Google Sans Text" w:eastAsia="Google Sans Text" w:hAnsi="Google Sans Text"/>
                <w:b w:val="1"/>
                <w:rtl w:val="0"/>
              </w:rPr>
              <w:t xml:space="preserve">Oman PDPL:</w:t>
            </w:r>
            <w:r w:rsidDel="00000000" w:rsidR="00000000" w:rsidRPr="00000000">
              <w:rPr>
                <w:rFonts w:ascii="Google Sans Text" w:cs="Google Sans Text" w:eastAsia="Google Sans Text" w:hAnsi="Google Sans Text"/>
                <w:rtl w:val="0"/>
              </w:rPr>
              <w:t xml:space="preserve"> Regs. Art. 17(5)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SecurityMeasure.MeasureDescription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GDPR/UK GDPR:</w:t>
            </w:r>
            <w:r w:rsidDel="00000000" w:rsidR="00000000" w:rsidRPr="00000000">
              <w:rPr>
                <w:rFonts w:ascii="Google Sans Text" w:cs="Google Sans Text" w:eastAsia="Google Sans Text" w:hAnsi="Google Sans Text"/>
                <w:rtl w:val="0"/>
              </w:rPr>
              <w:t xml:space="preserve"> Art. 30(1)(g), Art. 32; </w:t>
            </w:r>
            <w:r w:rsidDel="00000000" w:rsidR="00000000" w:rsidRPr="00000000">
              <w:rPr>
                <w:rFonts w:ascii="Google Sans Text" w:cs="Google Sans Text" w:eastAsia="Google Sans Text" w:hAnsi="Google Sans Text"/>
                <w:b w:val="1"/>
                <w:rtl w:val="0"/>
              </w:rPr>
              <w:t xml:space="preserve">LGPD:</w:t>
            </w:r>
            <w:r w:rsidDel="00000000" w:rsidR="00000000" w:rsidRPr="00000000">
              <w:rPr>
                <w:rFonts w:ascii="Google Sans Text" w:cs="Google Sans Text" w:eastAsia="Google Sans Text" w:hAnsi="Google Sans Text"/>
                <w:rtl w:val="0"/>
              </w:rPr>
              <w:t xml:space="preserve"> Art. 46; </w:t>
            </w:r>
            <w:r w:rsidDel="00000000" w:rsidR="00000000" w:rsidRPr="00000000">
              <w:rPr>
                <w:rFonts w:ascii="Google Sans Text" w:cs="Google Sans Text" w:eastAsia="Google Sans Text" w:hAnsi="Google Sans Text"/>
                <w:b w:val="1"/>
                <w:rtl w:val="0"/>
              </w:rPr>
              <w:t xml:space="preserve">CCPA/CPRA:</w:t>
            </w:r>
            <w:r w:rsidDel="00000000" w:rsidR="00000000" w:rsidRPr="00000000">
              <w:rPr>
                <w:rFonts w:ascii="Google Sans Text" w:cs="Google Sans Text" w:eastAsia="Google Sans Text" w:hAnsi="Google Sans Text"/>
                <w:rtl w:val="0"/>
              </w:rPr>
              <w:t xml:space="preserve"> § 1798.150; </w:t>
            </w:r>
            <w:r w:rsidDel="00000000" w:rsidR="00000000" w:rsidRPr="00000000">
              <w:rPr>
                <w:rFonts w:ascii="Google Sans Text" w:cs="Google Sans Text" w:eastAsia="Google Sans Text" w:hAnsi="Google Sans Text"/>
                <w:b w:val="1"/>
                <w:rtl w:val="0"/>
              </w:rPr>
              <w:t xml:space="preserve">PIPL:</w:t>
            </w:r>
            <w:r w:rsidDel="00000000" w:rsidR="00000000" w:rsidRPr="00000000">
              <w:rPr>
                <w:rFonts w:ascii="Google Sans Text" w:cs="Google Sans Text" w:eastAsia="Google Sans Text" w:hAnsi="Google Sans Text"/>
                <w:rtl w:val="0"/>
              </w:rPr>
              <w:t xml:space="preserve"> Art. 51; </w:t>
            </w:r>
            <w:r w:rsidDel="00000000" w:rsidR="00000000" w:rsidRPr="00000000">
              <w:rPr>
                <w:rFonts w:ascii="Google Sans Text" w:cs="Google Sans Text" w:eastAsia="Google Sans Text" w:hAnsi="Google Sans Text"/>
                <w:b w:val="1"/>
                <w:rtl w:val="0"/>
              </w:rPr>
              <w:t xml:space="preserve">DPDP Act:</w:t>
            </w:r>
            <w:r w:rsidDel="00000000" w:rsidR="00000000" w:rsidRPr="00000000">
              <w:rPr>
                <w:rFonts w:ascii="Google Sans Text" w:cs="Google Sans Text" w:eastAsia="Google Sans Text" w:hAnsi="Google Sans Text"/>
                <w:rtl w:val="0"/>
              </w:rPr>
              <w:t xml:space="preserve"> s.8(5); </w:t>
            </w:r>
            <w:r w:rsidDel="00000000" w:rsidR="00000000" w:rsidRPr="00000000">
              <w:rPr>
                <w:rFonts w:ascii="Google Sans Text" w:cs="Google Sans Text" w:eastAsia="Google Sans Text" w:hAnsi="Google Sans Text"/>
                <w:b w:val="1"/>
                <w:rtl w:val="0"/>
              </w:rPr>
              <w:t xml:space="preserve">ADGM DPR:</w:t>
            </w:r>
            <w:r w:rsidDel="00000000" w:rsidR="00000000" w:rsidRPr="00000000">
              <w:rPr>
                <w:rFonts w:ascii="Google Sans Text" w:cs="Google Sans Text" w:eastAsia="Google Sans Text" w:hAnsi="Google Sans Text"/>
                <w:rtl w:val="0"/>
              </w:rPr>
              <w:t xml:space="preserve"> s.28(g)</w:t>
            </w:r>
          </w:p>
        </w:tc>
      </w:tr>
    </w:tbl>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4: Extending the Metamodel for Advanced and Emerging Technologies</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truly versatile and future-proof metamodel for processing activities cannot be limited to traditional data processing. The rapid proliferation of Artificial Intelligence (AI), profiling, and automated decision-making systems introduces novel complexities and risks that demand explicit representation within any robust governance framework. Regulations are evolving to address these technologies directly, and an effective RoPA must evolve in tandem, serving not only as a record of past activities but as a forward-looking tool for managing emerging risks.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Modeling AI, Profiling, and Automated Decision-Making</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Traditional RoPA fields are insufficient to capture the unique characteristics of AI systems. An AI model is not just another data system; it has a distinct lifecycle, it is trained on massive datasets that carry their own provenance and bias risks, and its decision-making logic can be opaque.</w:t>
      </w:r>
      <w:r w:rsidDel="00000000" w:rsidR="00000000" w:rsidRPr="00000000">
        <w:rPr>
          <w:rFonts w:ascii="Google Sans Text" w:cs="Google Sans Text" w:eastAsia="Google Sans Text" w:hAnsi="Google Sans Text"/>
          <w:sz w:val="24"/>
          <w:szCs w:val="24"/>
          <w:vertAlign w:val="superscript"/>
          <w:rtl w:val="0"/>
        </w:rPr>
        <w:t xml:space="preserve">113</w:t>
      </w:r>
      <w:r w:rsidDel="00000000" w:rsidR="00000000" w:rsidRPr="00000000">
        <w:rPr>
          <w:rFonts w:ascii="Google Sans Text" w:cs="Google Sans Text" w:eastAsia="Google Sans Text" w:hAnsi="Google Sans Text"/>
          <w:rtl w:val="0"/>
        </w:rPr>
        <w:t xml:space="preserve"> To address this, the universal metamodel is extended with specialized entities and attributes designed to document these new forms of processing.</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extension is justified by a new wave of regulations. The EU AI Act, for instance, imposes extensive documentation requirements on providers of high-risk AI systems, including details on training data, system capabilities, and human oversight mechanisms.</w:t>
      </w:r>
      <w:r w:rsidDel="00000000" w:rsidR="00000000" w:rsidRPr="00000000">
        <w:rPr>
          <w:rFonts w:ascii="Google Sans Text" w:cs="Google Sans Text" w:eastAsia="Google Sans Text" w:hAnsi="Google Sans Text"/>
          <w:sz w:val="24"/>
          <w:szCs w:val="24"/>
          <w:vertAlign w:val="superscript"/>
          <w:rtl w:val="0"/>
        </w:rPr>
        <w:t xml:space="preserve">114</w:t>
      </w:r>
      <w:r w:rsidDel="00000000" w:rsidR="00000000" w:rsidRPr="00000000">
        <w:rPr>
          <w:rFonts w:ascii="Google Sans Text" w:cs="Google Sans Text" w:eastAsia="Google Sans Text" w:hAnsi="Google Sans Text"/>
          <w:rtl w:val="0"/>
        </w:rPr>
        <w:t xml:space="preserve"> Existing data protection laws also contain specific provisions for this area. GDPR Article 22 grants data subjects rights related to automated individual decision-making that produces legal or similarly significant effects, while Article 15(1)(h) provides the right to "meaningful information about the logic involved".</w:t>
      </w:r>
      <w:r w:rsidDel="00000000" w:rsidR="00000000" w:rsidRPr="00000000">
        <w:rPr>
          <w:rFonts w:ascii="Google Sans Text" w:cs="Google Sans Text" w:eastAsia="Google Sans Text" w:hAnsi="Google Sans Text"/>
          <w:sz w:val="24"/>
          <w:szCs w:val="24"/>
          <w:vertAlign w:val="superscript"/>
          <w:rtl w:val="0"/>
        </w:rPr>
        <w:t xml:space="preserve">117</w:t>
      </w:r>
      <w:r w:rsidDel="00000000" w:rsidR="00000000" w:rsidRPr="00000000">
        <w:rPr>
          <w:rFonts w:ascii="Google Sans Text" w:cs="Google Sans Text" w:eastAsia="Google Sans Text" w:hAnsi="Google Sans Text"/>
          <w:rtl w:val="0"/>
        </w:rPr>
        <w:t xml:space="preserve"> The CPRA in California grants consumers the right to opt-out of automated decision-making technology and to access meaningful information about the logic used.</w:t>
      </w:r>
      <w:r w:rsidDel="00000000" w:rsidR="00000000" w:rsidRPr="00000000">
        <w:rPr>
          <w:rFonts w:ascii="Google Sans Text" w:cs="Google Sans Text" w:eastAsia="Google Sans Text" w:hAnsi="Google Sans Text"/>
          <w:sz w:val="24"/>
          <w:szCs w:val="24"/>
          <w:vertAlign w:val="superscript"/>
          <w:rtl w:val="0"/>
        </w:rPr>
        <w:t xml:space="preserve">118</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capture these requirements, the following extensions are integrated into the metamodel:</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New Entities and Attributes:</w:t>
      </w:r>
    </w:p>
    <w:p w:rsidR="00000000" w:rsidDel="00000000" w:rsidP="00000000" w:rsidRDefault="00000000" w:rsidRPr="00000000" w14:paraId="0000012F">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AISystem</w:t>
      </w:r>
      <w:r w:rsidDel="00000000" w:rsidR="00000000" w:rsidRPr="00000000">
        <w:rPr>
          <w:rFonts w:ascii="Google Sans Text" w:cs="Google Sans Text" w:eastAsia="Google Sans Text" w:hAnsi="Google Sans Text"/>
          <w:rtl w:val="0"/>
        </w:rPr>
        <w:t xml:space="preserve"> (a specialized subtype of the DataSystem entity): This entity represents a specific AI model or system used within a processing activity.</w:t>
      </w:r>
    </w:p>
    <w:p w:rsidR="00000000" w:rsidDel="00000000" w:rsidP="00000000" w:rsidRDefault="00000000" w:rsidRPr="00000000" w14:paraId="00000130">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Attributes</w:t>
      </w:r>
      <w:r w:rsidDel="00000000" w:rsidR="00000000" w:rsidRPr="00000000">
        <w:rPr>
          <w:rFonts w:ascii="Google Sans Text" w:cs="Google Sans Text" w:eastAsia="Google Sans Text" w:hAnsi="Google Sans Text"/>
          <w:rtl w:val="0"/>
        </w:rPr>
        <w:t xml:space="preserve">: ModelName, ModelType (e.g., 'Generative Language Model', 'Predictive Scoring Algorithm', 'Facial Recognition'), Provider, Version, IntendedLogicDescription (a plain-language explanation of how the model works, its key parameters, and its intended use, fulfilling requirements like EU AI Act Art. 13) </w:t>
      </w:r>
      <w:r w:rsidDel="00000000" w:rsidR="00000000" w:rsidRPr="00000000">
        <w:rPr>
          <w:rFonts w:ascii="Google Sans Text" w:cs="Google Sans Text" w:eastAsia="Google Sans Text" w:hAnsi="Google Sans Text"/>
          <w:sz w:val="24"/>
          <w:szCs w:val="24"/>
          <w:vertAlign w:val="superscript"/>
          <w:rtl w:val="0"/>
        </w:rPr>
        <w:t xml:space="preserve">120</w:t>
      </w:r>
      <w:r w:rsidDel="00000000" w:rsidR="00000000" w:rsidRPr="00000000">
        <w:rPr>
          <w:rFonts w:ascii="Google Sans Text" w:cs="Google Sans Text" w:eastAsia="Google Sans Text" w:hAnsi="Google Sans Text"/>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HumanOversightProcedures (a description of the measures in place for human review and intervention, as mandated by EU AI Act Art. 14) </w:t>
      </w:r>
      <w:r w:rsidDel="00000000" w:rsidR="00000000" w:rsidRPr="00000000">
        <w:rPr>
          <w:rFonts w:ascii="Google Sans Text" w:cs="Google Sans Text" w:eastAsia="Google Sans Text" w:hAnsi="Google Sans Text"/>
          <w:sz w:val="24"/>
          <w:szCs w:val="24"/>
          <w:vertAlign w:val="superscript"/>
          <w:rtl w:val="0"/>
        </w:rPr>
        <w:t xml:space="preserve">116</w:t>
      </w:r>
      <w:r w:rsidDel="00000000" w:rsidR="00000000" w:rsidRPr="00000000">
        <w:rPr>
          <w:rFonts w:ascii="Google Sans Text" w:cs="Google Sans Text" w:eastAsia="Google Sans Text" w:hAnsi="Google Sans Text"/>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PerformanceMetrics (records of accuracy, robustness, and cybersecurity testing).</w:t>
      </w:r>
    </w:p>
    <w:p w:rsidR="00000000" w:rsidDel="00000000" w:rsidP="00000000" w:rsidRDefault="00000000" w:rsidRPr="00000000" w14:paraId="00000131">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TrainingDataset</w:t>
      </w:r>
      <w:r w:rsidDel="00000000" w:rsidR="00000000" w:rsidRPr="00000000">
        <w:rPr>
          <w:rFonts w:ascii="Google Sans Text" w:cs="Google Sans Text" w:eastAsia="Google Sans Text" w:hAnsi="Google Sans Text"/>
          <w:rtl w:val="0"/>
        </w:rPr>
        <w:t xml:space="preserve">: This entity documents the datasets used to train, validate, and test an AISystem, addressing a critical area of risk and regulatory scrutiny.</w:t>
      </w:r>
    </w:p>
    <w:p w:rsidR="00000000" w:rsidDel="00000000" w:rsidP="00000000" w:rsidRDefault="00000000" w:rsidRPr="00000000" w14:paraId="00000132">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Attributes</w:t>
      </w:r>
      <w:r w:rsidDel="00000000" w:rsidR="00000000" w:rsidRPr="00000000">
        <w:rPr>
          <w:rFonts w:ascii="Google Sans Text" w:cs="Google Sans Text" w:eastAsia="Google Sans Text" w:hAnsi="Google Sans Text"/>
          <w:rtl w:val="0"/>
        </w:rPr>
        <w:t xml:space="preserve">: DatasetID (Primary Key), DatasetName, DataSourceProvenance (a description of where the data came from, e.g., 'publicly scraped web data', 'internal customer transaction history'), DataCollectionPeriod, DataAnonymizationTechniques, BiasAssessmentMethodology (a description of the steps taken to detect and mitigate bias in the dataset), DataMinimizationMeasuresApplied. These attributes are directly justified by the data governance requirements of EU AI Act Article 10.</w:t>
      </w:r>
      <w:r w:rsidDel="00000000" w:rsidR="00000000" w:rsidRPr="00000000">
        <w:rPr>
          <w:rFonts w:ascii="Google Sans Text" w:cs="Google Sans Text" w:eastAsia="Google Sans Text" w:hAnsi="Google Sans Text"/>
          <w:sz w:val="24"/>
          <w:szCs w:val="24"/>
          <w:vertAlign w:val="superscript"/>
          <w:rtl w:val="0"/>
        </w:rPr>
        <w:t xml:space="preserve">121</w:t>
      </w:r>
    </w:p>
    <w:p w:rsidR="00000000" w:rsidDel="00000000" w:rsidP="00000000" w:rsidRDefault="00000000" w:rsidRPr="00000000" w14:paraId="00000133">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AutomatedDecision</w:t>
      </w:r>
      <w:r w:rsidDel="00000000" w:rsidR="00000000" w:rsidRPr="00000000">
        <w:rPr>
          <w:rFonts w:ascii="Google Sans Text" w:cs="Google Sans Text" w:eastAsia="Google Sans Text" w:hAnsi="Google Sans Text"/>
          <w:rtl w:val="0"/>
        </w:rPr>
        <w:t xml:space="preserve">: This entity captures a specific, significant decision made as an output of a processing activity that utilizes an AI system.</w:t>
      </w:r>
    </w:p>
    <w:p w:rsidR="00000000" w:rsidDel="00000000" w:rsidP="00000000" w:rsidRDefault="00000000" w:rsidRPr="00000000" w14:paraId="00000134">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Attributes</w:t>
      </w:r>
      <w:r w:rsidDel="00000000" w:rsidR="00000000" w:rsidRPr="00000000">
        <w:rPr>
          <w:rFonts w:ascii="Google Sans Text" w:cs="Google Sans Text" w:eastAsia="Google Sans Text" w:hAnsi="Google Sans Text"/>
          <w:rtl w:val="0"/>
        </w:rPr>
        <w:t xml:space="preserve">: DecisionID (Primary Key), DecisionDescription (e.g., 'Credit Application Approval/Denial', 'Candidate Shortlisting for Interview', 'Insurance Premium Calculation'), ProducesLegalOrSignificantEffect (a boolean flag to identify decisions falling under GDPR Art. 22), RightToExplanationMechanism (a description of how the organization provides meaningful information about the decision logic to the data subject), OptOutMechanism (a link to or description of the process for opting out, as required by CPRA).</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New Relationships:</w:t>
      </w:r>
    </w:p>
    <w:p w:rsidR="00000000" w:rsidDel="00000000" w:rsidP="00000000" w:rsidRDefault="00000000" w:rsidRPr="00000000" w14:paraId="00000136">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ProcessingActivity (1) --- Utilizes --- (0..*) AISystem: A processing activity may use one or more AI systems.</w:t>
      </w:r>
    </w:p>
    <w:p w:rsidR="00000000" w:rsidDel="00000000" w:rsidP="00000000" w:rsidRDefault="00000000" w:rsidRPr="00000000" w14:paraId="00000137">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AISystem (1) --- WasTrainedWith --- (1..*) TrainingDataset: An AI system is trained using one or more datasets.</w:t>
      </w:r>
    </w:p>
    <w:p w:rsidR="00000000" w:rsidDel="00000000" w:rsidP="00000000" w:rsidRDefault="00000000" w:rsidRPr="00000000" w14:paraId="00000138">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ProcessingActivity (1) --- ResultsIn --- (0..*) AutomatedDecision: A processing activity may result in zero or more automated decisions.</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Integrating with the Broader Compliance Ecosystem: The RoPA as a Risk-Triggering Hub</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RoPA's role as a "compliance linchpin" becomes even more critical in the context of advanced technologies. The very information documented in the RoPA—such as the processing of sensitive data on a large scale or the use of systematic monitoring—is what legally triggers the requirement to conduct a formal risk assessment. An effective metamodel must therefore explicitly represent the relationship between a processing activity and the assessments it necessitates.</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not merely a best practice but a legal necessity. GDPR Article 35 mandates a Data Protection Impact Assessment (DPIA) </w:t>
      </w:r>
      <w:r w:rsidDel="00000000" w:rsidR="00000000" w:rsidRPr="00000000">
        <w:rPr>
          <w:rFonts w:ascii="Google Sans Text" w:cs="Google Sans Text" w:eastAsia="Google Sans Text" w:hAnsi="Google Sans Text"/>
          <w:i w:val="1"/>
          <w:rtl w:val="0"/>
        </w:rPr>
        <w:t xml:space="preserve">prior</w:t>
      </w:r>
      <w:r w:rsidDel="00000000" w:rsidR="00000000" w:rsidRPr="00000000">
        <w:rPr>
          <w:rFonts w:ascii="Google Sans Text" w:cs="Google Sans Text" w:eastAsia="Google Sans Text" w:hAnsi="Google Sans Text"/>
          <w:rtl w:val="0"/>
        </w:rPr>
        <w:t xml:space="preserve"> to any processing that is "likely to result in a high risk to the rights and freedoms of natural persons".</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The RoPA is the primary tool for identifying such processing.</w:t>
      </w:r>
      <w:r w:rsidDel="00000000" w:rsidR="00000000" w:rsidRPr="00000000">
        <w:rPr>
          <w:rFonts w:ascii="Google Sans Text" w:cs="Google Sans Text" w:eastAsia="Google Sans Text" w:hAnsi="Google Sans Text"/>
          <w:sz w:val="24"/>
          <w:szCs w:val="24"/>
          <w:vertAlign w:val="superscript"/>
          <w:rtl w:val="0"/>
        </w:rPr>
        <w:t xml:space="preserve">124</w:t>
      </w:r>
      <w:r w:rsidDel="00000000" w:rsidR="00000000" w:rsidRPr="00000000">
        <w:rPr>
          <w:rFonts w:ascii="Google Sans Text" w:cs="Google Sans Text" w:eastAsia="Google Sans Text" w:hAnsi="Google Sans Text"/>
          <w:rtl w:val="0"/>
        </w:rPr>
        <w:t xml:space="preserve"> The EU AI Act introduces a parallel requirement for deployers of high-risk AI systems to conduct a Fundamental Rights Impact Assessment (FRIA) before putting the system into use.</w:t>
      </w:r>
      <w:r w:rsidDel="00000000" w:rsidR="00000000" w:rsidRPr="00000000">
        <w:rPr>
          <w:rFonts w:ascii="Google Sans Text" w:cs="Google Sans Text" w:eastAsia="Google Sans Text" w:hAnsi="Google Sans Text"/>
          <w:sz w:val="24"/>
          <w:szCs w:val="24"/>
          <w:vertAlign w:val="superscript"/>
          <w:rtl w:val="0"/>
        </w:rPr>
        <w:t xml:space="preserve">125</w:t>
      </w:r>
      <w:r w:rsidDel="00000000" w:rsidR="00000000" w:rsidRPr="00000000">
        <w:rPr>
          <w:rFonts w:ascii="Google Sans Text" w:cs="Google Sans Text" w:eastAsia="Google Sans Text" w:hAnsi="Google Sans Text"/>
          <w:rtl w:val="0"/>
        </w:rPr>
        <w:t xml:space="preserve"> In Canada, the OPC strongly encourages Privacy Impact Assessments (PIAs) for any new programs or services involving personal information.</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These assessments are not standalone documents; they are intrinsically linked to specific processing activities.</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model this critical workflow, the metamodel is further extended:</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New Entity and Relationships:</w:t>
      </w:r>
    </w:p>
    <w:p w:rsidR="00000000" w:rsidDel="00000000" w:rsidP="00000000" w:rsidRDefault="00000000" w:rsidRPr="00000000" w14:paraId="00000140">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RiskAssessment</w:t>
      </w:r>
      <w:r w:rsidDel="00000000" w:rsidR="00000000" w:rsidRPr="00000000">
        <w:rPr>
          <w:rFonts w:ascii="Google Sans Text" w:cs="Google Sans Text" w:eastAsia="Google Sans Text" w:hAnsi="Google Sans Text"/>
          <w:rtl w:val="0"/>
        </w:rPr>
        <w:t xml:space="preserve">: A versatile entity designed to capture any type of formal impact assessment conducted by the organization.</w:t>
      </w:r>
    </w:p>
    <w:p w:rsidR="00000000" w:rsidDel="00000000" w:rsidP="00000000" w:rsidRDefault="00000000" w:rsidRPr="00000000" w14:paraId="00000141">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Attributes</w:t>
      </w:r>
      <w:r w:rsidDel="00000000" w:rsidR="00000000" w:rsidRPr="00000000">
        <w:rPr>
          <w:rFonts w:ascii="Google Sans Text" w:cs="Google Sans Text" w:eastAsia="Google Sans Text" w:hAnsi="Google Sans Text"/>
          <w:rtl w:val="0"/>
        </w:rPr>
        <w:t xml:space="preserve">: AssessmentID (Primary Key), AssessmentType (an enumerated list: 'DPIA', 'PIA', 'LIA', 'AIA', 'FRIA'), DateConducted, RiskLevel (e.g., 'High', 'Medium', 'Low'), MitigationMeasures (a summary of planned or implemented actions to reduce risk), Status (e.g., 'Completed', 'In Progress', 'Requires DPA Consultation'), DPO_Opinion (the documented advice of the DPO, as required by GDPR Art. 35(2)), AssessmentReportLink.</w:t>
      </w:r>
    </w:p>
    <w:p w:rsidR="00000000" w:rsidDel="00000000" w:rsidP="00000000" w:rsidRDefault="00000000" w:rsidRPr="00000000" w14:paraId="00000142">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ProcessingActivity (1) --- Triggers --- (0..*) RiskAssessment: This one-to-many relationship captures the reality that a single processing activity can trigger the need for an assessment, and may require multiple assessments over its lifecycle (e.g., an initial DPIA, and a subsequent FRIA if an AI component is introduced later).</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integrated approach reflects the convergence of data protection and AI governance. The documentation requirements for a GDPR RoPA, the Technical Documentation for a high-risk system under the EU AI Act (Annex IV), and the governance practices recommended by frameworks like the NIST AI Risk Management Framework (AI RMF) all share a common core: they demand a clear understanding of the purpose, data, logic, and risks of a system.</w:t>
      </w:r>
      <w:r w:rsidDel="00000000" w:rsidR="00000000" w:rsidRPr="00000000">
        <w:rPr>
          <w:rFonts w:ascii="Google Sans Text" w:cs="Google Sans Text" w:eastAsia="Google Sans Text" w:hAnsi="Google Sans Text"/>
          <w:sz w:val="24"/>
          <w:szCs w:val="24"/>
          <w:vertAlign w:val="superscript"/>
          <w:rtl w:val="0"/>
        </w:rPr>
        <w:t xml:space="preserve">127</w:t>
      </w:r>
      <w:r w:rsidDel="00000000" w:rsidR="00000000" w:rsidRPr="00000000">
        <w:rPr>
          <w:rFonts w:ascii="Google Sans Text" w:cs="Google Sans Text" w:eastAsia="Google Sans Text" w:hAnsi="Google Sans Text"/>
          <w:rtl w:val="0"/>
        </w:rPr>
        <w:t xml:space="preserve"> Attempting to manage these in separate, siloed workstreams is inefficient, duplicative, and prone to creating compliance gaps.</w:t>
      </w:r>
      <w:r w:rsidDel="00000000" w:rsidR="00000000" w:rsidRPr="00000000">
        <w:rPr>
          <w:rFonts w:ascii="Google Sans Text" w:cs="Google Sans Text" w:eastAsia="Google Sans Text" w:hAnsi="Google Sans Text"/>
          <w:sz w:val="24"/>
          <w:szCs w:val="24"/>
          <w:vertAlign w:val="superscript"/>
          <w:rtl w:val="0"/>
        </w:rPr>
        <w:t xml:space="preserve">113</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superior, unified strategy uses the RoPA as the master inventory. The ProcessingActivity entity serves as the common denominator. By linking a single ProcessingActivity to its associated LegalBasis, DataCategories, SecurityMeasures, and, where applicable, to the specific AISystem it utilizes and the RiskAssessments it has triggered, an organization creates a single, coherent, and navigable source of truth. When a regulator inquires about an AI-driven loan application process, the DPO can start at the relevant ProcessingActivity in the RoPA and traverse the graph to instantly access the associated DPIA, the FRIA, the technical details of the AI model, the legal basis for processing, and the documented human oversight procedures. This is the essence of a truly versatile and accountable governance system.</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Table 4.1: Risk Assessment Trigger Matrix</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matrix provides actionable guidance for compliance professionals, clarifying when specific processing activities mandate formal risk assessments under key global regulations.</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Processing Activity / Scenario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GDPR / UK GDPR (DPIA)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EU AI Act (FRIA)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 States (e.g., VCDPA, CPA - DPA)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Canada (PIA)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India (DPIA for SDFs)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Large-scale processing of sensitive/special category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Mandatory (Art. 35(3)(b))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Mandatory (if AI is used)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Mandatory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Mandatory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Systematic monitoring of a publicly accessible area on a large scale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Mandatory (Art. 35(3)(c))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Mandatory (if AI is used)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Likely Mandatory (Profiling)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Mandatory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Profiling with legal or similarly significant effects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Mandatory (Art. 35(3)(a))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Mandatory (if AI is used)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Mandatory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Mandatory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Use of a "high-risk" AI system (per EU AI Act Annex III)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Mandatory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Mandatory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Mandatory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Processing of children's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High-risk, likely Mandatory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High-risk, likely Mandatory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Mandatory (Sensitive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Mandatory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Use of new technologies (e.g., large-scale IoT, biometrics)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High-risk, likely Mandatory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High-risk, likely Mandatory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Mandatory (Sensitive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Mandatory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Processing for targeted advertising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Mandatory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Sale of personal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Mandatory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Recommended</w:t>
            </w:r>
          </w:p>
        </w:tc>
      </w:tr>
    </w:tbl>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8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5: Operationalizing the Metamodel: A Strategic Implementation Guide</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metamodel, no matter how comprehensive, remains a theoretical construct until it is implemented and maintained within an organization's operational fabric. This section provides a strategic guide for bringing the universal metamodel to life, transforming it from a blueprint into a dynamic tool for data governance and compliance.</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8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Best Practices for Implementation and Maintenance</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successful operationalization of the metamodel hinges on a set of core best practices that ensure the resulting RoPA is accurate, sustainable, and embedded within the organization's culture.</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 Mapping as the Foundation:</w:t>
      </w:r>
      <w:r w:rsidDel="00000000" w:rsidR="00000000" w:rsidRPr="00000000">
        <w:rPr>
          <w:rFonts w:ascii="Google Sans Text" w:cs="Google Sans Text" w:eastAsia="Google Sans Text" w:hAnsi="Google Sans Text"/>
          <w:rtl w:val="0"/>
        </w:rPr>
        <w:t xml:space="preserve"> The first and most critical step in populating the metamodel is to conduct a thorough data mapping exercise.</w:t>
      </w:r>
      <w:r w:rsidDel="00000000" w:rsidR="00000000" w:rsidRPr="00000000">
        <w:rPr>
          <w:rFonts w:ascii="Google Sans Text" w:cs="Google Sans Text" w:eastAsia="Google Sans Text" w:hAnsi="Google Sans Text"/>
          <w:sz w:val="24"/>
          <w:szCs w:val="24"/>
          <w:vertAlign w:val="superscript"/>
          <w:rtl w:val="0"/>
        </w:rPr>
        <w:t xml:space="preserve">130</w:t>
      </w:r>
      <w:r w:rsidDel="00000000" w:rsidR="00000000" w:rsidRPr="00000000">
        <w:rPr>
          <w:rFonts w:ascii="Google Sans Text" w:cs="Google Sans Text" w:eastAsia="Google Sans Text" w:hAnsi="Google Sans Text"/>
          <w:rtl w:val="0"/>
        </w:rPr>
        <w:t xml:space="preserve"> This process involves identifying all systems, business units, and workflows that collect, use, store, or share personal data. It is not a one-time project but a continuous process of discovery and documentation that forms the bedrock of the RoPA.</w:t>
      </w:r>
      <w:r w:rsidDel="00000000" w:rsidR="00000000" w:rsidRPr="00000000">
        <w:rPr>
          <w:rFonts w:ascii="Google Sans Text" w:cs="Google Sans Text" w:eastAsia="Google Sans Text" w:hAnsi="Google Sans Text"/>
          <w:sz w:val="24"/>
          <w:szCs w:val="24"/>
          <w:vertAlign w:val="superscript"/>
          <w:rtl w:val="0"/>
        </w:rPr>
        <w:t xml:space="preserve">132</w:t>
      </w:r>
      <w:r w:rsidDel="00000000" w:rsidR="00000000" w:rsidRPr="00000000">
        <w:rPr>
          <w:rFonts w:ascii="Google Sans Text" w:cs="Google Sans Text" w:eastAsia="Google Sans Text" w:hAnsi="Google Sans Text"/>
          <w:rtl w:val="0"/>
        </w:rPr>
        <w:t xml:space="preserve"> This initial mapping directly informs the creation of</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ProcessingActivity, DataSystem, PersonalDataCategory, and DataSubjectCategory entities.</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Cross-Functional Collaboration:</w:t>
      </w:r>
      <w:r w:rsidDel="00000000" w:rsidR="00000000" w:rsidRPr="00000000">
        <w:rPr>
          <w:rFonts w:ascii="Google Sans Text" w:cs="Google Sans Text" w:eastAsia="Google Sans Text" w:hAnsi="Google Sans Text"/>
          <w:rtl w:val="0"/>
        </w:rPr>
        <w:t xml:space="preserve"> A RoPA cannot be created in a vacuum by the legal or privacy team. Its accuracy and completeness depend on input and buy-in from across the organization. It is essential to engage stakeholders from every department that handles personal data, including Human Resources, Marketing, Sales, IT, and Product Development.</w:t>
      </w:r>
      <w:r w:rsidDel="00000000" w:rsidR="00000000" w:rsidRPr="00000000">
        <w:rPr>
          <w:rFonts w:ascii="Google Sans Text" w:cs="Google Sans Text" w:eastAsia="Google Sans Text" w:hAnsi="Google Sans Text"/>
          <w:sz w:val="24"/>
          <w:szCs w:val="24"/>
          <w:vertAlign w:val="superscript"/>
          <w:rtl w:val="0"/>
        </w:rPr>
        <w:t xml:space="preserve">133</w:t>
      </w:r>
      <w:r w:rsidDel="00000000" w:rsidR="00000000" w:rsidRPr="00000000">
        <w:rPr>
          <w:rFonts w:ascii="Google Sans Text" w:cs="Google Sans Text" w:eastAsia="Google Sans Text" w:hAnsi="Google Sans Text"/>
          <w:rtl w:val="0"/>
        </w:rPr>
        <w:t xml:space="preserve"> Senior management buy-in is crucial to ensure the initiative is properly resourced and prioritized.</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The</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ActivityOwner attribute in the ProcessingActivity entity helps formalize this distributed responsibility, assigning clear ownership for maintaining the accuracy of specific records.</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The "Living Document" Principle:</w:t>
      </w:r>
      <w:r w:rsidDel="00000000" w:rsidR="00000000" w:rsidRPr="00000000">
        <w:rPr>
          <w:rFonts w:ascii="Google Sans Text" w:cs="Google Sans Text" w:eastAsia="Google Sans Text" w:hAnsi="Google Sans Text"/>
          <w:rtl w:val="0"/>
        </w:rPr>
        <w:t xml:space="preserve"> A RoPA is a snapshot of an organization's processing at a moment in time. As business processes evolve, new technologies are adopted, and vendors change, the RoPA can quickly become outdated, rendering it not only useless but a compliance liability.</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 metamodel must be treated as a living system. Regular reviews and updates are mandatory.</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Processes must be established to ensure that any change to a processing activity—such as the introduction of a new third-party recipient or a change in purpose—triggers an update to the corresponding records in the RoPA. The</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LastReviewDate attribute helps track and audit the maintenance of these records.</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Granularity and Standardization:</w:t>
      </w:r>
      <w:r w:rsidDel="00000000" w:rsidR="00000000" w:rsidRPr="00000000">
        <w:rPr>
          <w:rFonts w:ascii="Google Sans Text" w:cs="Google Sans Text" w:eastAsia="Google Sans Text" w:hAnsi="Google Sans Text"/>
          <w:rtl w:val="0"/>
        </w:rPr>
        <w:t xml:space="preserve"> To be useful for audits and internal governance, RoPA entries must be specific and granular. Vague descriptions like "marketing purposes" or "customer data" are insufficient.</w:t>
      </w:r>
      <w:r w:rsidDel="00000000" w:rsidR="00000000" w:rsidRPr="00000000">
        <w:rPr>
          <w:rFonts w:ascii="Google Sans Text" w:cs="Google Sans Text" w:eastAsia="Google Sans Text" w:hAnsi="Google Sans Text"/>
          <w:sz w:val="24"/>
          <w:szCs w:val="24"/>
          <w:vertAlign w:val="superscript"/>
          <w:rtl w:val="0"/>
        </w:rPr>
        <w:t xml:space="preserve">112</w:t>
      </w:r>
      <w:r w:rsidDel="00000000" w:rsidR="00000000" w:rsidRPr="00000000">
        <w:rPr>
          <w:rFonts w:ascii="Google Sans Text" w:cs="Google Sans Text" w:eastAsia="Google Sans Text" w:hAnsi="Google Sans Text"/>
          <w:rtl w:val="0"/>
        </w:rPr>
        <w:t xml:space="preserve"> The metamodel encourages this by separating</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ProcessingActivity from Purpose and PersonalDataCategory. Furthermore, establishing a standardized, controlled taxonomy for categories of data subjects, personal data, and recipients is critical for maintaining consistency, enabling meaningful reporting, and facilitating automation.</w:t>
      </w:r>
      <w:r w:rsidDel="00000000" w:rsidR="00000000" w:rsidRPr="00000000">
        <w:rPr>
          <w:rFonts w:ascii="Google Sans Text" w:cs="Google Sans Text" w:eastAsia="Google Sans Text" w:hAnsi="Google Sans Text"/>
          <w:sz w:val="24"/>
          <w:szCs w:val="24"/>
          <w:vertAlign w:val="superscript"/>
          <w:rtl w:val="0"/>
        </w:rPr>
        <w:t xml:space="preserve">130</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9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The Role of Automation and GRC Platforms</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complexity of modern data ecosystems and the dynamic nature of processing activities make manual, spreadsheet-based RoPA management an increasingly untenable strategy. Such methods are notoriously labor-intensive, error-prone, and fail to provide the real-time visibility required for effective governance.</w:t>
      </w:r>
      <w:r w:rsidDel="00000000" w:rsidR="00000000" w:rsidRPr="00000000">
        <w:rPr>
          <w:rFonts w:ascii="Google Sans Text" w:cs="Google Sans Text" w:eastAsia="Google Sans Text" w:hAnsi="Google Sans Text"/>
          <w:sz w:val="24"/>
          <w:szCs w:val="24"/>
          <w:vertAlign w:val="superscript"/>
          <w:rtl w:val="0"/>
        </w:rPr>
        <w:t xml:space="preserve">135</w:t>
      </w:r>
      <w:r w:rsidDel="00000000" w:rsidR="00000000" w:rsidRPr="00000000">
        <w:rPr>
          <w:rFonts w:ascii="Google Sans Text" w:cs="Google Sans Text" w:eastAsia="Google Sans Text" w:hAnsi="Google Sans Text"/>
          <w:rtl w:val="0"/>
        </w:rPr>
        <w:t xml:space="preserve"> The true power of the universal metamodel is unlocked when it is operationalized through automated technologies and integrated Governance, Risk, and Compliance (GRC) platforms.</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Automated Data Discovery and Mapping:</w:t>
      </w:r>
      <w:r w:rsidDel="00000000" w:rsidR="00000000" w:rsidRPr="00000000">
        <w:rPr>
          <w:rFonts w:ascii="Google Sans Text" w:cs="Google Sans Text" w:eastAsia="Google Sans Text" w:hAnsi="Google Sans Text"/>
          <w:rtl w:val="0"/>
        </w:rPr>
        <w:t xml:space="preserve"> Modern privacy-enhancing technologies (PETs) can automate the foundational data mapping process. These tools connect to an organization's diverse data sources—from structured databases to cloud storage and SaaS applications—to automatically scan for, discover, and classify personal and sensitive data.</w:t>
      </w:r>
      <w:r w:rsidDel="00000000" w:rsidR="00000000" w:rsidRPr="00000000">
        <w:rPr>
          <w:rFonts w:ascii="Google Sans Text" w:cs="Google Sans Text" w:eastAsia="Google Sans Text" w:hAnsi="Google Sans Text"/>
          <w:sz w:val="24"/>
          <w:szCs w:val="24"/>
          <w:vertAlign w:val="superscript"/>
          <w:rtl w:val="0"/>
        </w:rPr>
        <w:t xml:space="preserve">137</w:t>
      </w:r>
      <w:r w:rsidDel="00000000" w:rsidR="00000000" w:rsidRPr="00000000">
        <w:rPr>
          <w:rFonts w:ascii="Google Sans Text" w:cs="Google Sans Text" w:eastAsia="Google Sans Text" w:hAnsi="Google Sans Text"/>
          <w:rtl w:val="0"/>
        </w:rPr>
        <w:t xml:space="preserve"> This automated discovery can continuously populate and update the</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DataSystem, PersonalDataCategory, and other related entities within the metamodel, providing a near-real-time inventory of where data resides.</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AI-Powered RoPA Generation:</w:t>
      </w:r>
      <w:r w:rsidDel="00000000" w:rsidR="00000000" w:rsidRPr="00000000">
        <w:rPr>
          <w:rFonts w:ascii="Google Sans Text" w:cs="Google Sans Text" w:eastAsia="Google Sans Text" w:hAnsi="Google Sans Text"/>
          <w:rtl w:val="0"/>
        </w:rPr>
        <w:t xml:space="preserve"> The next frontier in automation involves leveraging Artificial Intelligence itself to build the RoPA. Emerging platforms use natural language processing (NLP) and machine learning to analyze source code, configuration files, and third-party contracts to automatically identify processing activities and infer their purpose.</w:t>
      </w:r>
      <w:r w:rsidDel="00000000" w:rsidR="00000000" w:rsidRPr="00000000">
        <w:rPr>
          <w:rFonts w:ascii="Google Sans Text" w:cs="Google Sans Text" w:eastAsia="Google Sans Text" w:hAnsi="Google Sans Text"/>
          <w:sz w:val="24"/>
          <w:szCs w:val="24"/>
          <w:vertAlign w:val="superscript"/>
          <w:rtl w:val="0"/>
        </w:rPr>
        <w:t xml:space="preserve">140</w:t>
      </w:r>
      <w:r w:rsidDel="00000000" w:rsidR="00000000" w:rsidRPr="00000000">
        <w:rPr>
          <w:rFonts w:ascii="Google Sans Text" w:cs="Google Sans Text" w:eastAsia="Google Sans Text" w:hAnsi="Google Sans Text"/>
          <w:rtl w:val="0"/>
        </w:rPr>
        <w:t xml:space="preserve"> This can dramatically accelerate the initial creation of the RoPA and help keep it current by detecting changes in applications and data flows, reducing the reliance on manual questionnaires and interviews.</w:t>
      </w:r>
      <w:r w:rsidDel="00000000" w:rsidR="00000000" w:rsidRPr="00000000">
        <w:rPr>
          <w:rFonts w:ascii="Google Sans Text" w:cs="Google Sans Text" w:eastAsia="Google Sans Text" w:hAnsi="Google Sans Text"/>
          <w:sz w:val="24"/>
          <w:szCs w:val="24"/>
          <w:vertAlign w:val="superscript"/>
          <w:rtl w:val="0"/>
        </w:rPr>
        <w:t xml:space="preserve">142</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Integrated GRC Platforms:</w:t>
      </w:r>
      <w:r w:rsidDel="00000000" w:rsidR="00000000" w:rsidRPr="00000000">
        <w:rPr>
          <w:rFonts w:ascii="Google Sans Text" w:cs="Google Sans Text" w:eastAsia="Google Sans Text" w:hAnsi="Google Sans Text"/>
          <w:rtl w:val="0"/>
        </w:rPr>
        <w:t xml:space="preserve"> The metamodel is architected to be the schematic for a modern GRC platform. Such platforms move beyond static documentation and create a dynamic, interconnected system for privacy management.</w:t>
      </w:r>
      <w:r w:rsidDel="00000000" w:rsidR="00000000" w:rsidRPr="00000000">
        <w:rPr>
          <w:rFonts w:ascii="Google Sans Text" w:cs="Google Sans Text" w:eastAsia="Google Sans Text" w:hAnsi="Google Sans Text"/>
          <w:sz w:val="24"/>
          <w:szCs w:val="24"/>
          <w:vertAlign w:val="superscript"/>
          <w:rtl w:val="0"/>
        </w:rPr>
        <w:t xml:space="preserve">143</w:t>
      </w:r>
      <w:r w:rsidDel="00000000" w:rsidR="00000000" w:rsidRPr="00000000">
        <w:rPr>
          <w:rFonts w:ascii="Google Sans Text" w:cs="Google Sans Text" w:eastAsia="Google Sans Text" w:hAnsi="Google Sans Text"/>
          <w:rtl w:val="0"/>
        </w:rPr>
        <w:t xml:space="preserve"> By implementing the metamodel's entities and relationships in a GRC tool, an organization can:</w:t>
      </w:r>
    </w:p>
    <w:p w:rsidR="00000000" w:rsidDel="00000000" w:rsidP="00000000" w:rsidRDefault="00000000" w:rsidRPr="00000000" w14:paraId="00000198">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Automate Workflows:</w:t>
      </w:r>
      <w:r w:rsidDel="00000000" w:rsidR="00000000" w:rsidRPr="00000000">
        <w:rPr>
          <w:rFonts w:ascii="Google Sans Text" w:cs="Google Sans Text" w:eastAsia="Google Sans Text" w:hAnsi="Google Sans Text"/>
          <w:rtl w:val="0"/>
        </w:rPr>
        <w:t xml:space="preserve"> The platform can enforce compliance processes. For example, when a user creates a new ProcessingActivity and flags it as involving large-scale sensitive data, the system can automatically trigger a mandatory DPIA task and assign it to the designated owner, linking the resulting RiskAssessment back to the activity.</w:t>
      </w:r>
      <w:r w:rsidDel="00000000" w:rsidR="00000000" w:rsidRPr="00000000">
        <w:rPr>
          <w:rFonts w:ascii="Google Sans Text" w:cs="Google Sans Text" w:eastAsia="Google Sans Text" w:hAnsi="Google Sans Text"/>
          <w:sz w:val="24"/>
          <w:szCs w:val="24"/>
          <w:vertAlign w:val="superscript"/>
          <w:rtl w:val="0"/>
        </w:rPr>
        <w:t xml:space="preserve">130</w:t>
      </w:r>
    </w:p>
    <w:p w:rsidR="00000000" w:rsidDel="00000000" w:rsidP="00000000" w:rsidRDefault="00000000" w:rsidRPr="00000000" w14:paraId="00000199">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Create a Single Source of Truth:</w:t>
      </w:r>
      <w:r w:rsidDel="00000000" w:rsidR="00000000" w:rsidRPr="00000000">
        <w:rPr>
          <w:rFonts w:ascii="Google Sans Text" w:cs="Google Sans Text" w:eastAsia="Google Sans Text" w:hAnsi="Google Sans Text"/>
          <w:rtl w:val="0"/>
        </w:rPr>
        <w:t xml:space="preserve"> The RoPA becomes the central hub that connects to other critical privacy modules. The same inventory of processing activities used for the RoPA can power the DSAR fulfillment module, providing the necessary information to locate a data subject's information.</w:t>
      </w:r>
      <w:r w:rsidDel="00000000" w:rsidR="00000000" w:rsidRPr="00000000">
        <w:rPr>
          <w:rFonts w:ascii="Google Sans Text" w:cs="Google Sans Text" w:eastAsia="Google Sans Text" w:hAnsi="Google Sans Text"/>
          <w:sz w:val="24"/>
          <w:szCs w:val="24"/>
          <w:vertAlign w:val="superscript"/>
          <w:rtl w:val="0"/>
        </w:rPr>
        <w:t xml:space="preserve">145</w:t>
      </w:r>
      <w:r w:rsidDel="00000000" w:rsidR="00000000" w:rsidRPr="00000000">
        <w:rPr>
          <w:rFonts w:ascii="Google Sans Text" w:cs="Google Sans Text" w:eastAsia="Google Sans Text" w:hAnsi="Google Sans Text"/>
          <w:rtl w:val="0"/>
        </w:rPr>
        <w:t xml:space="preserve"> It can inform the incident response module by identifying what data and systems are impacted by a breach. It can feed the vendor risk management module by tracking all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ThirdPartyRecipient relationships.</w:t>
      </w:r>
      <w:r w:rsidDel="00000000" w:rsidR="00000000" w:rsidRPr="00000000">
        <w:rPr>
          <w:rFonts w:ascii="Google Sans Text" w:cs="Google Sans Text" w:eastAsia="Google Sans Text" w:hAnsi="Google Sans Text"/>
          <w:sz w:val="24"/>
          <w:szCs w:val="24"/>
          <w:vertAlign w:val="superscript"/>
          <w:rtl w:val="0"/>
        </w:rPr>
        <w:t xml:space="preserve">146</w:t>
      </w:r>
    </w:p>
    <w:p w:rsidR="00000000" w:rsidDel="00000000" w:rsidP="00000000" w:rsidRDefault="00000000" w:rsidRPr="00000000" w14:paraId="0000019A">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Enable Dynamic Reporting:</w:t>
      </w:r>
      <w:r w:rsidDel="00000000" w:rsidR="00000000" w:rsidRPr="00000000">
        <w:rPr>
          <w:rFonts w:ascii="Google Sans Text" w:cs="Google Sans Text" w:eastAsia="Google Sans Text" w:hAnsi="Google Sans Text"/>
          <w:rtl w:val="0"/>
        </w:rPr>
        <w:t xml:space="preserve"> Instead of manually compiling reports for regulators, an integrated platform can generate regulator-ready RoPA reports on demand, pulling live, up-to-date information directly from the operationalized metamodel.</w:t>
      </w:r>
      <w:r w:rsidDel="00000000" w:rsidR="00000000" w:rsidRPr="00000000">
        <w:rPr>
          <w:rFonts w:ascii="Google Sans Text" w:cs="Google Sans Text" w:eastAsia="Google Sans Text" w:hAnsi="Google Sans Text"/>
          <w:sz w:val="24"/>
          <w:szCs w:val="24"/>
          <w:vertAlign w:val="superscript"/>
          <w:rtl w:val="0"/>
        </w:rPr>
        <w:t xml:space="preserve">137</w:t>
      </w:r>
      <w:r w:rsidDel="00000000" w:rsidR="00000000" w:rsidRPr="00000000">
        <w:rPr>
          <w:rFonts w:ascii="Google Sans Text" w:cs="Google Sans Text" w:eastAsia="Google Sans Text" w:hAnsi="Google Sans Text"/>
          <w:rtl w:val="0"/>
        </w:rPr>
        <w:t xml:space="preserve"> This ensures that what is reported to a supervisory authority is an accurate reflection of the organization's current state, not an outdated spreadsheet.</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embracing automation, organizations can transform the RoPA from a static, burdensome compliance document into a dynamic, strategic asset that provides unprecedented visibility and control over their entire data processing landscape.</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9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6: Conclusion: A Unified Framework for Global Accountability</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global data protection landscape, once a fragmented collection of disparate national laws, is undergoing a period of intense and rapid convergence. Driven by the powerful influence of foundational frameworks like the GDPR and the accelerating pace of digital transformation, a global consensus on the core principles of data privacy has emerged. Central to this consensus is the principle of accountability—the non-negotiable obligation for organizations not only to comply with the law but to be able to demonstrate that compliance in a verifiable manner.</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has established that the Record of Processing Activities (RoPA) is the primary instrument through which accountability is operationalized. A comprehensive analysis across more than a dozen key jurisdictions—from the European Union and the United Kingdom to the Americas, Asia-Pacific, the Middle East, and key offshore centers—reveals that a detailed inventory of data processing is a universal requirement. This requirement may be explicit, as in the GDPR's Article 30; it may be a public declaration, as with Turkey's VERBIS registry; or it may be an implicit necessity, derived from the need to fulfill data subject rights, conduct risk assessments, and provide transparent notices under laws like the US state privacy acts and Canada's PIPEDA. Regardless of the legal pathway, the destination is the same: organizations must know what personal data they process, why they process it, where it is, who it is shared with, how long it is kept, and how it is protected.</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reactive, jurisdiction-by-jurisdiction approach to meeting these documentation requirements is strategically and economically unsustainable. It leads to duplicative efforts, inconsistent records, and a fragmented view of risk that is ill-suited to the realities of a global, data-driven economy. The proliferation of advanced technologies, particularly Artificial Intelligence, further complicates this picture, introducing new layers of risk and new documentation demands that traditional record-keeping methods cannot accommodate.</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response to this challenge, this report has proposed a </w:t>
      </w:r>
      <w:r w:rsidDel="00000000" w:rsidR="00000000" w:rsidRPr="00000000">
        <w:rPr>
          <w:rFonts w:ascii="Google Sans Text" w:cs="Google Sans Text" w:eastAsia="Google Sans Text" w:hAnsi="Google Sans Text"/>
          <w:b w:val="1"/>
          <w:rtl w:val="0"/>
        </w:rPr>
        <w:t xml:space="preserve">Universal Metamodel for Records of Processing Activities</w:t>
      </w:r>
      <w:r w:rsidDel="00000000" w:rsidR="00000000" w:rsidRPr="00000000">
        <w:rPr>
          <w:rFonts w:ascii="Google Sans Text" w:cs="Google Sans Text" w:eastAsia="Google Sans Text" w:hAnsi="Google Sans Text"/>
          <w:rtl w:val="0"/>
        </w:rPr>
        <w:t xml:space="preserve">. This metamodel provides a single, versatile, and extensible framework designed to satisfy the world's most stringent data protection requirements. By defining a comprehensive set of entities, attributes, and relationships—and by rigorously justifying each element with specific legal citations—the model offers a defensible and auditable blueprint for global compliance.</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Crucially, the metamodel is designed for the future. By explicitly incorporating entities to document AI systems, their training data, and the automated decisions they produce, and by integrating with the broader ecosystem of risk assessments like DPIAs and FRIAs, it unifies data protection and AI governance. This prevents the creation of dangerous compliance silos and provides a holistic view of organizational risk.</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operationalization of this metamodel, powered by automation and integrated GRC platforms, transforms the RoPA from a static compliance burden into a dynamic and invaluable asset. It becomes the central nervous system for an organization's privacy program—a living map of the data ecosystem that enables efficient DSAR fulfillment, proactive risk management, and strategic data governance. By adopting this unified framework, organizations can move beyond a reactive posture of fragmented compliance and build a single, scalable, and future-proof foundation for demonstrating accountability and building trust in the digital age.</w:t>
      </w:r>
    </w:p>
    <w:p w:rsidR="00000000" w:rsidDel="00000000" w:rsidP="00000000" w:rsidRDefault="00000000" w:rsidRPr="00000000" w14:paraId="000001A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A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Demonstrating GDPR Accountability - Evalian, accessed June 24, 2025, </w:t>
      </w:r>
      <w:hyperlink r:id="rId6">
        <w:r w:rsidDel="00000000" w:rsidR="00000000" w:rsidRPr="00000000">
          <w:rPr>
            <w:rFonts w:ascii="Google Sans" w:cs="Google Sans" w:eastAsia="Google Sans" w:hAnsi="Google Sans"/>
            <w:color w:val="0000ee"/>
            <w:sz w:val="24"/>
            <w:szCs w:val="24"/>
            <w:u w:val="single"/>
            <w:rtl w:val="0"/>
          </w:rPr>
          <w:t xml:space="preserve">https://evalian.co.uk/guide-to-demonstrating-gdpr-accountability/</w:t>
        </w:r>
      </w:hyperlink>
      <w:r w:rsidDel="00000000" w:rsidR="00000000" w:rsidRPr="00000000">
        <w:rPr>
          <w:rtl w:val="0"/>
        </w:rPr>
      </w:r>
    </w:p>
    <w:p w:rsidR="00000000" w:rsidDel="00000000" w:rsidP="00000000" w:rsidRDefault="00000000" w:rsidRPr="00000000" w14:paraId="000001A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Demonstrating GDPR Accountability with CSM-ROPA: Extensions to the Data Privacy Vocabulary - SciTePress, accessed June 24, 2025, </w:t>
      </w:r>
      <w:hyperlink r:id="rId7">
        <w:r w:rsidDel="00000000" w:rsidR="00000000" w:rsidRPr="00000000">
          <w:rPr>
            <w:rFonts w:ascii="Google Sans" w:cs="Google Sans" w:eastAsia="Google Sans" w:hAnsi="Google Sans"/>
            <w:color w:val="0000ee"/>
            <w:sz w:val="24"/>
            <w:szCs w:val="24"/>
            <w:u w:val="single"/>
            <w:rtl w:val="0"/>
          </w:rPr>
          <w:t xml:space="preserve">https://www.scitepress.org/PublishedPapers/2021/103905/103905.pdf</w:t>
        </w:r>
      </w:hyperlink>
      <w:r w:rsidDel="00000000" w:rsidR="00000000" w:rsidRPr="00000000">
        <w:rPr>
          <w:rtl w:val="0"/>
        </w:rPr>
      </w:r>
    </w:p>
    <w:p w:rsidR="00000000" w:rsidDel="00000000" w:rsidP="00000000" w:rsidRDefault="00000000" w:rsidRPr="00000000" w14:paraId="000001A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ROPA Alone Isn't Enough Under GDPR: The Critical Role of Regular Compliance Monitoring - Leo RegTech, accessed June 24, 2025, </w:t>
      </w:r>
      <w:hyperlink r:id="rId8">
        <w:r w:rsidDel="00000000" w:rsidR="00000000" w:rsidRPr="00000000">
          <w:rPr>
            <w:rFonts w:ascii="Google Sans" w:cs="Google Sans" w:eastAsia="Google Sans" w:hAnsi="Google Sans"/>
            <w:color w:val="0000ee"/>
            <w:sz w:val="24"/>
            <w:szCs w:val="24"/>
            <w:u w:val="single"/>
            <w:rtl w:val="0"/>
          </w:rPr>
          <w:t xml:space="preserve">https://leo.tech/why-ropa-alone-isnt-enough-under-gdpr-the-critical-role-of-regular-compliance-monitoring/</w:t>
        </w:r>
      </w:hyperlink>
      <w:r w:rsidDel="00000000" w:rsidR="00000000" w:rsidRPr="00000000">
        <w:rPr>
          <w:rtl w:val="0"/>
        </w:rPr>
      </w:r>
    </w:p>
    <w:p w:rsidR="00000000" w:rsidDel="00000000" w:rsidP="00000000" w:rsidRDefault="00000000" w:rsidRPr="00000000" w14:paraId="000001A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Demonstrating GDPR Accountability with CSM-ROPA: Extensions to the Data Privacy Vocabulary - DORAS | DCU Research Repository, accessed June 24, 2025, </w:t>
      </w:r>
      <w:hyperlink r:id="rId9">
        <w:r w:rsidDel="00000000" w:rsidR="00000000" w:rsidRPr="00000000">
          <w:rPr>
            <w:rFonts w:ascii="Google Sans" w:cs="Google Sans" w:eastAsia="Google Sans" w:hAnsi="Google Sans"/>
            <w:color w:val="0000ee"/>
            <w:sz w:val="24"/>
            <w:szCs w:val="24"/>
            <w:u w:val="single"/>
            <w:rtl w:val="0"/>
          </w:rPr>
          <w:t xml:space="preserve">https://doras.dcu.ie/25797/1/ICEIS_2021_23_CR.pdf</w:t>
        </w:r>
      </w:hyperlink>
      <w:r w:rsidDel="00000000" w:rsidR="00000000" w:rsidRPr="00000000">
        <w:rPr>
          <w:rtl w:val="0"/>
        </w:rPr>
      </w:r>
    </w:p>
    <w:p w:rsidR="00000000" w:rsidDel="00000000" w:rsidP="00000000" w:rsidRDefault="00000000" w:rsidRPr="00000000" w14:paraId="000001A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GDPR - Back to Basics - URM Consulting, accessed June 24, 2025, </w:t>
      </w:r>
      <w:hyperlink r:id="rId10">
        <w:r w:rsidDel="00000000" w:rsidR="00000000" w:rsidRPr="00000000">
          <w:rPr>
            <w:rFonts w:ascii="Google Sans" w:cs="Google Sans" w:eastAsia="Google Sans" w:hAnsi="Google Sans"/>
            <w:color w:val="0000ee"/>
            <w:sz w:val="24"/>
            <w:szCs w:val="24"/>
            <w:u w:val="single"/>
            <w:rtl w:val="0"/>
          </w:rPr>
          <w:t xml:space="preserve">https://www.urmconsulting.com/blog/gdpr-back-to-basics</w:t>
        </w:r>
      </w:hyperlink>
      <w:r w:rsidDel="00000000" w:rsidR="00000000" w:rsidRPr="00000000">
        <w:rPr>
          <w:rtl w:val="0"/>
        </w:rPr>
      </w:r>
    </w:p>
    <w:p w:rsidR="00000000" w:rsidDel="00000000" w:rsidP="00000000" w:rsidRDefault="00000000" w:rsidRPr="00000000" w14:paraId="000001A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Data Protection Regulation (GDPR) – Legal Text, accessed June 24, 2025, </w:t>
      </w:r>
      <w:hyperlink r:id="rId11">
        <w:r w:rsidDel="00000000" w:rsidR="00000000" w:rsidRPr="00000000">
          <w:rPr>
            <w:rFonts w:ascii="Google Sans" w:cs="Google Sans" w:eastAsia="Google Sans" w:hAnsi="Google Sans"/>
            <w:color w:val="0000ee"/>
            <w:sz w:val="24"/>
            <w:szCs w:val="24"/>
            <w:u w:val="single"/>
            <w:rtl w:val="0"/>
          </w:rPr>
          <w:t xml:space="preserve">https://gdpr-info.eu/</w:t>
        </w:r>
      </w:hyperlink>
      <w:r w:rsidDel="00000000" w:rsidR="00000000" w:rsidRPr="00000000">
        <w:rPr>
          <w:rtl w:val="0"/>
        </w:rPr>
      </w:r>
    </w:p>
    <w:p w:rsidR="00000000" w:rsidDel="00000000" w:rsidP="00000000" w:rsidRDefault="00000000" w:rsidRPr="00000000" w14:paraId="000001A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Compliant with LGPD Brazil's Data Protection Law - TrustArc, accessed June 27, 2025, </w:t>
      </w:r>
      <w:hyperlink r:id="rId12">
        <w:r w:rsidDel="00000000" w:rsidR="00000000" w:rsidRPr="00000000">
          <w:rPr>
            <w:rFonts w:ascii="Google Sans" w:cs="Google Sans" w:eastAsia="Google Sans" w:hAnsi="Google Sans"/>
            <w:color w:val="0000ee"/>
            <w:sz w:val="24"/>
            <w:szCs w:val="24"/>
            <w:u w:val="single"/>
            <w:rtl w:val="0"/>
          </w:rPr>
          <w:t xml:space="preserve">https://trustarc.com/resource/brazilian-lgpd-compliance/</w:t>
        </w:r>
      </w:hyperlink>
      <w:r w:rsidDel="00000000" w:rsidR="00000000" w:rsidRPr="00000000">
        <w:rPr>
          <w:rtl w:val="0"/>
        </w:rPr>
      </w:r>
    </w:p>
    <w:p w:rsidR="00000000" w:rsidDel="00000000" w:rsidP="00000000" w:rsidRDefault="00000000" w:rsidRPr="00000000" w14:paraId="000001A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Brazilian Data Protection Law - Portal Gov.br, accessed June 27, 2025, </w:t>
      </w:r>
      <w:hyperlink r:id="rId13">
        <w:r w:rsidDel="00000000" w:rsidR="00000000" w:rsidRPr="00000000">
          <w:rPr>
            <w:rFonts w:ascii="Google Sans" w:cs="Google Sans" w:eastAsia="Google Sans" w:hAnsi="Google Sans"/>
            <w:color w:val="0000ee"/>
            <w:sz w:val="24"/>
            <w:szCs w:val="24"/>
            <w:u w:val="single"/>
            <w:rtl w:val="0"/>
          </w:rPr>
          <w:t xml:space="preserve">https://www.gov.br/anpd/pt-br/centrais-de-conteudo/brazilian-data-protection-law.pdf</w:t>
        </w:r>
      </w:hyperlink>
      <w:r w:rsidDel="00000000" w:rsidR="00000000" w:rsidRPr="00000000">
        <w:rPr>
          <w:rtl w:val="0"/>
        </w:rPr>
      </w:r>
    </w:p>
    <w:p w:rsidR="00000000" w:rsidDel="00000000" w:rsidP="00000000" w:rsidRDefault="00000000" w:rsidRPr="00000000" w14:paraId="000001A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Principles of PIPEDA: What Are They? - Captain Compliance, accessed June 24, 2025, </w:t>
      </w:r>
      <w:hyperlink r:id="rId14">
        <w:r w:rsidDel="00000000" w:rsidR="00000000" w:rsidRPr="00000000">
          <w:rPr>
            <w:rFonts w:ascii="Google Sans" w:cs="Google Sans" w:eastAsia="Google Sans" w:hAnsi="Google Sans"/>
            <w:color w:val="0000ee"/>
            <w:sz w:val="24"/>
            <w:szCs w:val="24"/>
            <w:u w:val="single"/>
            <w:rtl w:val="0"/>
          </w:rPr>
          <w:t xml:space="preserve">https://captaincompliance.com/education/10-principles-of-pipeda/</w:t>
        </w:r>
      </w:hyperlink>
      <w:r w:rsidDel="00000000" w:rsidR="00000000" w:rsidRPr="00000000">
        <w:rPr>
          <w:rtl w:val="0"/>
        </w:rPr>
      </w:r>
    </w:p>
    <w:p w:rsidR="00000000" w:rsidDel="00000000" w:rsidP="00000000" w:rsidRDefault="00000000" w:rsidRPr="00000000" w14:paraId="000001A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PIPEDA Fair Information Principle 1 – Accountability - Office of the ..., accessed June 24, 2025, </w:t>
      </w:r>
      <w:hyperlink r:id="rId15">
        <w:r w:rsidDel="00000000" w:rsidR="00000000" w:rsidRPr="00000000">
          <w:rPr>
            <w:rFonts w:ascii="Google Sans" w:cs="Google Sans" w:eastAsia="Google Sans" w:hAnsi="Google Sans"/>
            <w:color w:val="0000ee"/>
            <w:sz w:val="24"/>
            <w:szCs w:val="24"/>
            <w:u w:val="single"/>
            <w:rtl w:val="0"/>
          </w:rPr>
          <w:t xml:space="preserve">https://www.priv.gc.ca/en/privacy-topics/privacy-laws-in-canada/the-personal-information-protection-and-electronic-documents-act-pipeda/p_principle/principles/p_accountability/</w:t>
        </w:r>
      </w:hyperlink>
      <w:r w:rsidDel="00000000" w:rsidR="00000000" w:rsidRPr="00000000">
        <w:rPr>
          <w:rtl w:val="0"/>
        </w:rPr>
      </w:r>
    </w:p>
    <w:p w:rsidR="00000000" w:rsidDel="00000000" w:rsidP="00000000" w:rsidRDefault="00000000" w:rsidRPr="00000000" w14:paraId="000001B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Principles of PIPEDA | Oppos, accessed June 24, 2025, </w:t>
      </w:r>
      <w:hyperlink r:id="rId16">
        <w:r w:rsidDel="00000000" w:rsidR="00000000" w:rsidRPr="00000000">
          <w:rPr>
            <w:rFonts w:ascii="Google Sans" w:cs="Google Sans" w:eastAsia="Google Sans" w:hAnsi="Google Sans"/>
            <w:color w:val="0000ee"/>
            <w:sz w:val="24"/>
            <w:szCs w:val="24"/>
            <w:u w:val="single"/>
            <w:rtl w:val="0"/>
          </w:rPr>
          <w:t xml:space="preserve">https://getoppos.com/pipeda-principles/</w:t>
        </w:r>
      </w:hyperlink>
      <w:r w:rsidDel="00000000" w:rsidR="00000000" w:rsidRPr="00000000">
        <w:rPr>
          <w:rtl w:val="0"/>
        </w:rPr>
      </w:r>
    </w:p>
    <w:p w:rsidR="00000000" w:rsidDel="00000000" w:rsidP="00000000" w:rsidRDefault="00000000" w:rsidRPr="00000000" w14:paraId="000001B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RoPA meaning: Records of Processing Activities under GDPR - Ketch, accessed June 24, 2025, </w:t>
      </w:r>
      <w:hyperlink r:id="rId17">
        <w:r w:rsidDel="00000000" w:rsidR="00000000" w:rsidRPr="00000000">
          <w:rPr>
            <w:rFonts w:ascii="Google Sans" w:cs="Google Sans" w:eastAsia="Google Sans" w:hAnsi="Google Sans"/>
            <w:color w:val="0000ee"/>
            <w:sz w:val="24"/>
            <w:szCs w:val="24"/>
            <w:u w:val="single"/>
            <w:rtl w:val="0"/>
          </w:rPr>
          <w:t xml:space="preserve">https://www.ketch.com/blog/posts/ropa-meaning</w:t>
        </w:r>
      </w:hyperlink>
      <w:r w:rsidDel="00000000" w:rsidR="00000000" w:rsidRPr="00000000">
        <w:rPr>
          <w:rtl w:val="0"/>
        </w:rPr>
      </w:r>
    </w:p>
    <w:p w:rsidR="00000000" w:rsidDel="00000000" w:rsidP="00000000" w:rsidRDefault="00000000" w:rsidRPr="00000000" w14:paraId="000001B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Records of processing activities [ROPA], accessed June 24, 2025, </w:t>
      </w:r>
      <w:hyperlink r:id="rId18">
        <w:r w:rsidDel="00000000" w:rsidR="00000000" w:rsidRPr="00000000">
          <w:rPr>
            <w:rFonts w:ascii="Google Sans" w:cs="Google Sans" w:eastAsia="Google Sans" w:hAnsi="Google Sans"/>
            <w:color w:val="0000ee"/>
            <w:sz w:val="24"/>
            <w:szCs w:val="24"/>
            <w:u w:val="single"/>
            <w:rtl w:val="0"/>
          </w:rPr>
          <w:t xml:space="preserve">https://dataprivacymanager.net/records-of-processing-activities/</w:t>
        </w:r>
      </w:hyperlink>
      <w:r w:rsidDel="00000000" w:rsidR="00000000" w:rsidRPr="00000000">
        <w:rPr>
          <w:rtl w:val="0"/>
        </w:rPr>
      </w:r>
    </w:p>
    <w:p w:rsidR="00000000" w:rsidDel="00000000" w:rsidP="00000000" w:rsidRDefault="00000000" w:rsidRPr="00000000" w14:paraId="000001B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GDPR Article 30 (Full Text) – Processing Recordkeeping - Clarip, accessed June 24, 2025, </w:t>
      </w:r>
      <w:hyperlink r:id="rId19">
        <w:r w:rsidDel="00000000" w:rsidR="00000000" w:rsidRPr="00000000">
          <w:rPr>
            <w:rFonts w:ascii="Google Sans" w:cs="Google Sans" w:eastAsia="Google Sans" w:hAnsi="Google Sans"/>
            <w:color w:val="0000ee"/>
            <w:sz w:val="24"/>
            <w:szCs w:val="24"/>
            <w:u w:val="single"/>
            <w:rtl w:val="0"/>
          </w:rPr>
          <w:t xml:space="preserve">https://www.clarip.com/data-privacy/gdpr-article-30/</w:t>
        </w:r>
      </w:hyperlink>
      <w:r w:rsidDel="00000000" w:rsidR="00000000" w:rsidRPr="00000000">
        <w:rPr>
          <w:rtl w:val="0"/>
        </w:rPr>
      </w:r>
    </w:p>
    <w:p w:rsidR="00000000" w:rsidDel="00000000" w:rsidP="00000000" w:rsidRDefault="00000000" w:rsidRPr="00000000" w14:paraId="000001B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30 - Regulation (EU) 2016/679 of the European Parliament and of the Council of 27 April 2016on the protection of natural persons with regard to the processing of personal data and on the free movement of such data (United Kingdom General Data Protection Regulation)(Text with EEA relevance), accessed June 24, 2025, </w:t>
      </w:r>
      <w:hyperlink r:id="rId20">
        <w:r w:rsidDel="00000000" w:rsidR="00000000" w:rsidRPr="00000000">
          <w:rPr>
            <w:rFonts w:ascii="Google Sans" w:cs="Google Sans" w:eastAsia="Google Sans" w:hAnsi="Google Sans"/>
            <w:color w:val="0000ee"/>
            <w:sz w:val="24"/>
            <w:szCs w:val="24"/>
            <w:u w:val="single"/>
            <w:rtl w:val="0"/>
          </w:rPr>
          <w:t xml:space="preserve">https://www.legislation.gov.uk/eur/2016/679/article/30</w:t>
        </w:r>
      </w:hyperlink>
      <w:r w:rsidDel="00000000" w:rsidR="00000000" w:rsidRPr="00000000">
        <w:rPr>
          <w:rtl w:val="0"/>
        </w:rPr>
      </w:r>
    </w:p>
    <w:p w:rsidR="00000000" w:rsidDel="00000000" w:rsidP="00000000" w:rsidRDefault="00000000" w:rsidRPr="00000000" w14:paraId="000001B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 of processing activities | Data Protection Ombudsman's Office, accessed June 24, 2025, </w:t>
      </w:r>
      <w:hyperlink r:id="rId21">
        <w:r w:rsidDel="00000000" w:rsidR="00000000" w:rsidRPr="00000000">
          <w:rPr>
            <w:rFonts w:ascii="Google Sans" w:cs="Google Sans" w:eastAsia="Google Sans" w:hAnsi="Google Sans"/>
            <w:color w:val="0000ee"/>
            <w:sz w:val="24"/>
            <w:szCs w:val="24"/>
            <w:u w:val="single"/>
            <w:rtl w:val="0"/>
          </w:rPr>
          <w:t xml:space="preserve">https://tietosuoja.fi/en/record-of-processing-activities</w:t>
        </w:r>
      </w:hyperlink>
      <w:r w:rsidDel="00000000" w:rsidR="00000000" w:rsidRPr="00000000">
        <w:rPr>
          <w:rtl w:val="0"/>
        </w:rPr>
      </w:r>
    </w:p>
    <w:p w:rsidR="00000000" w:rsidDel="00000000" w:rsidP="00000000" w:rsidRDefault="00000000" w:rsidRPr="00000000" w14:paraId="000001B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Records of Processing Activities (RoPA) under Article 30 GDPR - Data Protection Commission, accessed June 24, 2025, </w:t>
      </w:r>
      <w:hyperlink r:id="rId22">
        <w:r w:rsidDel="00000000" w:rsidR="00000000" w:rsidRPr="00000000">
          <w:rPr>
            <w:rFonts w:ascii="Google Sans" w:cs="Google Sans" w:eastAsia="Google Sans" w:hAnsi="Google Sans"/>
            <w:color w:val="0000ee"/>
            <w:sz w:val="24"/>
            <w:szCs w:val="24"/>
            <w:u w:val="single"/>
            <w:rtl w:val="0"/>
          </w:rPr>
          <w:t xml:space="preserve">https://www.dataprotection.ie/sites/default/files/uploads/2023-04/Records%20of%20Processing%20Activities%20%28RoPA%29%20under%20Article%2030%20GDPR.pdf</w:t>
        </w:r>
      </w:hyperlink>
      <w:r w:rsidDel="00000000" w:rsidR="00000000" w:rsidRPr="00000000">
        <w:rPr>
          <w:rtl w:val="0"/>
        </w:rPr>
      </w:r>
    </w:p>
    <w:p w:rsidR="00000000" w:rsidDel="00000000" w:rsidP="00000000" w:rsidRDefault="00000000" w:rsidRPr="00000000" w14:paraId="000001B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RoPA LGPD: The Ultimate Guide for Businesses - Captain ..., accessed June 27, 2025, </w:t>
      </w:r>
      <w:hyperlink r:id="rId23">
        <w:r w:rsidDel="00000000" w:rsidR="00000000" w:rsidRPr="00000000">
          <w:rPr>
            <w:rFonts w:ascii="Google Sans" w:cs="Google Sans" w:eastAsia="Google Sans" w:hAnsi="Google Sans"/>
            <w:color w:val="0000ee"/>
            <w:sz w:val="24"/>
            <w:szCs w:val="24"/>
            <w:u w:val="single"/>
            <w:rtl w:val="0"/>
          </w:rPr>
          <w:t xml:space="preserve">https://captaincompliance.com/education/ropa-lgpd/</w:t>
        </w:r>
      </w:hyperlink>
      <w:r w:rsidDel="00000000" w:rsidR="00000000" w:rsidRPr="00000000">
        <w:rPr>
          <w:rtl w:val="0"/>
        </w:rPr>
      </w:r>
    </w:p>
    <w:p w:rsidR="00000000" w:rsidDel="00000000" w:rsidP="00000000" w:rsidRDefault="00000000" w:rsidRPr="00000000" w14:paraId="000001B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37: RPAs or Processing Operation Registry - Chapter 6 - LGPD Brazil, accessed June 27, 2025, </w:t>
      </w:r>
      <w:hyperlink r:id="rId24">
        <w:r w:rsidDel="00000000" w:rsidR="00000000" w:rsidRPr="00000000">
          <w:rPr>
            <w:rFonts w:ascii="Google Sans" w:cs="Google Sans" w:eastAsia="Google Sans" w:hAnsi="Google Sans"/>
            <w:color w:val="0000ee"/>
            <w:sz w:val="24"/>
            <w:szCs w:val="24"/>
            <w:u w:val="single"/>
            <w:rtl w:val="0"/>
          </w:rPr>
          <w:t xml:space="preserve">https://lgpd-brazil.info/chapter_06/article_37</w:t>
        </w:r>
      </w:hyperlink>
      <w:r w:rsidDel="00000000" w:rsidR="00000000" w:rsidRPr="00000000">
        <w:rPr>
          <w:rtl w:val="0"/>
        </w:rPr>
      </w:r>
    </w:p>
    <w:p w:rsidR="00000000" w:rsidDel="00000000" w:rsidP="00000000" w:rsidRDefault="00000000" w:rsidRPr="00000000" w14:paraId="000001B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Mandatory data protection compliance in Turkey: VERBIS registration and enforcement actions | International Bar Association, accessed June 27, 2025, </w:t>
      </w:r>
      <w:hyperlink r:id="rId25">
        <w:r w:rsidDel="00000000" w:rsidR="00000000" w:rsidRPr="00000000">
          <w:rPr>
            <w:rFonts w:ascii="Google Sans" w:cs="Google Sans" w:eastAsia="Google Sans" w:hAnsi="Google Sans"/>
            <w:color w:val="0000ee"/>
            <w:sz w:val="24"/>
            <w:szCs w:val="24"/>
            <w:u w:val="single"/>
            <w:rtl w:val="0"/>
          </w:rPr>
          <w:t xml:space="preserve">https://www.ibanet.org/Mandatory-data-protection-compliance-Turkey-VERBIS</w:t>
        </w:r>
      </w:hyperlink>
      <w:r w:rsidDel="00000000" w:rsidR="00000000" w:rsidRPr="00000000">
        <w:rPr>
          <w:rtl w:val="0"/>
        </w:rPr>
      </w:r>
    </w:p>
    <w:p w:rsidR="00000000" w:rsidDel="00000000" w:rsidP="00000000" w:rsidRDefault="00000000" w:rsidRPr="00000000" w14:paraId="000001B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KVKK VERBİS Obligation and Administrative Sanctions - Barikat Siber Güvenlik, accessed June 27, 2025, </w:t>
      </w:r>
      <w:hyperlink r:id="rId26">
        <w:r w:rsidDel="00000000" w:rsidR="00000000" w:rsidRPr="00000000">
          <w:rPr>
            <w:rFonts w:ascii="Google Sans" w:cs="Google Sans" w:eastAsia="Google Sans" w:hAnsi="Google Sans"/>
            <w:color w:val="0000ee"/>
            <w:sz w:val="24"/>
            <w:szCs w:val="24"/>
            <w:u w:val="single"/>
            <w:rtl w:val="0"/>
          </w:rPr>
          <w:t xml:space="preserve">https://www.barikat.com.tr/en/news/kvkk-verbis-obligation-and-administrative-sanctions</w:t>
        </w:r>
      </w:hyperlink>
      <w:r w:rsidDel="00000000" w:rsidR="00000000" w:rsidRPr="00000000">
        <w:rPr>
          <w:rtl w:val="0"/>
        </w:rPr>
      </w:r>
    </w:p>
    <w:p w:rsidR="00000000" w:rsidDel="00000000" w:rsidP="00000000" w:rsidRDefault="00000000" w:rsidRPr="00000000" w14:paraId="000001B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RoPA? Ensuring GDPR Compliance - BigID, accessed June 24, 2025, </w:t>
      </w:r>
      <w:hyperlink r:id="rId27">
        <w:r w:rsidDel="00000000" w:rsidR="00000000" w:rsidRPr="00000000">
          <w:rPr>
            <w:rFonts w:ascii="Google Sans" w:cs="Google Sans" w:eastAsia="Google Sans" w:hAnsi="Google Sans"/>
            <w:color w:val="0000ee"/>
            <w:sz w:val="24"/>
            <w:szCs w:val="24"/>
            <w:u w:val="single"/>
            <w:rtl w:val="0"/>
          </w:rPr>
          <w:t xml:space="preserve">https://bigid.com/blog/what-is-ropa/</w:t>
        </w:r>
      </w:hyperlink>
      <w:r w:rsidDel="00000000" w:rsidR="00000000" w:rsidRPr="00000000">
        <w:rPr>
          <w:rtl w:val="0"/>
        </w:rPr>
      </w:r>
    </w:p>
    <w:p w:rsidR="00000000" w:rsidDel="00000000" w:rsidP="00000000" w:rsidRDefault="00000000" w:rsidRPr="00000000" w14:paraId="000001B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Risks and data protection impact assessments (DPIAs) | ICO, accessed June 24, 2025, </w:t>
      </w:r>
      <w:hyperlink r:id="rId28">
        <w:r w:rsidDel="00000000" w:rsidR="00000000" w:rsidRPr="00000000">
          <w:rPr>
            <w:rFonts w:ascii="Google Sans" w:cs="Google Sans" w:eastAsia="Google Sans" w:hAnsi="Google Sans"/>
            <w:color w:val="0000ee"/>
            <w:sz w:val="24"/>
            <w:szCs w:val="24"/>
            <w:u w:val="single"/>
            <w:rtl w:val="0"/>
          </w:rPr>
          <w:t xml:space="preserve">https://ico.org.uk/for-organisations/uk-gdpr-guidance-and-resources/accountability-and-governance/accountability-framework/risks-and-data-protection-impact-assessments-dpias/</w:t>
        </w:r>
      </w:hyperlink>
      <w:r w:rsidDel="00000000" w:rsidR="00000000" w:rsidRPr="00000000">
        <w:rPr>
          <w:rtl w:val="0"/>
        </w:rPr>
      </w:r>
    </w:p>
    <w:p w:rsidR="00000000" w:rsidDel="00000000" w:rsidP="00000000" w:rsidRDefault="00000000" w:rsidRPr="00000000" w14:paraId="000001B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steps to a great DPIA process - Wired Relations, accessed June 24, 2025, </w:t>
      </w:r>
      <w:hyperlink r:id="rId29">
        <w:r w:rsidDel="00000000" w:rsidR="00000000" w:rsidRPr="00000000">
          <w:rPr>
            <w:rFonts w:ascii="Google Sans" w:cs="Google Sans" w:eastAsia="Google Sans" w:hAnsi="Google Sans"/>
            <w:color w:val="0000ee"/>
            <w:sz w:val="24"/>
            <w:szCs w:val="24"/>
            <w:u w:val="single"/>
            <w:rtl w:val="0"/>
          </w:rPr>
          <w:t xml:space="preserve">https://www.wiredrelations.com/blog/the-dpia-process-7-steps-to-a-great-implementation-of-new-systems</w:t>
        </w:r>
      </w:hyperlink>
      <w:r w:rsidDel="00000000" w:rsidR="00000000" w:rsidRPr="00000000">
        <w:rPr>
          <w:rtl w:val="0"/>
        </w:rPr>
      </w:r>
    </w:p>
    <w:p w:rsidR="00000000" w:rsidDel="00000000" w:rsidP="00000000" w:rsidRDefault="00000000" w:rsidRPr="00000000" w14:paraId="000001B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DSAR Process Checklist - Osano, accessed June 24, 2025, </w:t>
      </w:r>
      <w:hyperlink r:id="rId30">
        <w:r w:rsidDel="00000000" w:rsidR="00000000" w:rsidRPr="00000000">
          <w:rPr>
            <w:rFonts w:ascii="Google Sans" w:cs="Google Sans" w:eastAsia="Google Sans" w:hAnsi="Google Sans"/>
            <w:color w:val="0000ee"/>
            <w:sz w:val="24"/>
            <w:szCs w:val="24"/>
            <w:u w:val="single"/>
            <w:rtl w:val="0"/>
          </w:rPr>
          <w:t xml:space="preserve">https://www.osano.com/hubfs/assets/marketing/infographics/2022/designed-checklist-DSAR-process.pdf</w:t>
        </w:r>
      </w:hyperlink>
      <w:r w:rsidDel="00000000" w:rsidR="00000000" w:rsidRPr="00000000">
        <w:rPr>
          <w:rtl w:val="0"/>
        </w:rPr>
      </w:r>
    </w:p>
    <w:p w:rsidR="00000000" w:rsidDel="00000000" w:rsidP="00000000" w:rsidRDefault="00000000" w:rsidRPr="00000000" w14:paraId="000001B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Addressing Data Subject Access Requests (DSARs) Seamlessly with RoPA Module Integration - ComplyKEY, accessed June 24, 2025, </w:t>
      </w:r>
      <w:hyperlink r:id="rId31">
        <w:r w:rsidDel="00000000" w:rsidR="00000000" w:rsidRPr="00000000">
          <w:rPr>
            <w:rFonts w:ascii="Google Sans" w:cs="Google Sans" w:eastAsia="Google Sans" w:hAnsi="Google Sans"/>
            <w:color w:val="0000ee"/>
            <w:sz w:val="24"/>
            <w:szCs w:val="24"/>
            <w:u w:val="single"/>
            <w:rtl w:val="0"/>
          </w:rPr>
          <w:t xml:space="preserve">https://complykey.com/addressing-data-subject-access-requests-dsars-seamlessly-with-ropa-module-integration/</w:t>
        </w:r>
      </w:hyperlink>
      <w:r w:rsidDel="00000000" w:rsidR="00000000" w:rsidRPr="00000000">
        <w:rPr>
          <w:rtl w:val="0"/>
        </w:rPr>
      </w:r>
    </w:p>
    <w:p w:rsidR="00000000" w:rsidDel="00000000" w:rsidP="00000000" w:rsidRDefault="00000000" w:rsidRPr="00000000" w14:paraId="000001C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DSAR: What are data subject access requests? - Transcend.io, accessed June 24, 2025, </w:t>
      </w:r>
      <w:hyperlink r:id="rId32">
        <w:r w:rsidDel="00000000" w:rsidR="00000000" w:rsidRPr="00000000">
          <w:rPr>
            <w:rFonts w:ascii="Google Sans" w:cs="Google Sans" w:eastAsia="Google Sans" w:hAnsi="Google Sans"/>
            <w:color w:val="0000ee"/>
            <w:sz w:val="24"/>
            <w:szCs w:val="24"/>
            <w:u w:val="single"/>
            <w:rtl w:val="0"/>
          </w:rPr>
          <w:t xml:space="preserve">https://transcend.io/blog/dsar</w:t>
        </w:r>
      </w:hyperlink>
      <w:r w:rsidDel="00000000" w:rsidR="00000000" w:rsidRPr="00000000">
        <w:rPr>
          <w:rtl w:val="0"/>
        </w:rPr>
      </w:r>
    </w:p>
    <w:p w:rsidR="00000000" w:rsidDel="00000000" w:rsidP="00000000" w:rsidRDefault="00000000" w:rsidRPr="00000000" w14:paraId="000001C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RoPA Management: How to Do It &amp; Why You Need to - Captain Compliance, accessed June 24, 2025, </w:t>
      </w:r>
      <w:hyperlink r:id="rId33">
        <w:r w:rsidDel="00000000" w:rsidR="00000000" w:rsidRPr="00000000">
          <w:rPr>
            <w:rFonts w:ascii="Google Sans" w:cs="Google Sans" w:eastAsia="Google Sans" w:hAnsi="Google Sans"/>
            <w:color w:val="0000ee"/>
            <w:sz w:val="24"/>
            <w:szCs w:val="24"/>
            <w:u w:val="single"/>
            <w:rtl w:val="0"/>
          </w:rPr>
          <w:t xml:space="preserve">https://captaincompliance.com/education/ropa-management/</w:t>
        </w:r>
      </w:hyperlink>
      <w:r w:rsidDel="00000000" w:rsidR="00000000" w:rsidRPr="00000000">
        <w:rPr>
          <w:rtl w:val="0"/>
        </w:rPr>
      </w:r>
    </w:p>
    <w:p w:rsidR="00000000" w:rsidDel="00000000" w:rsidP="00000000" w:rsidRDefault="00000000" w:rsidRPr="00000000" w14:paraId="000001C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RoPA &amp; Why It Matters for Data Privacy - MineOS, accessed June 24, 2025, </w:t>
      </w:r>
      <w:hyperlink r:id="rId34">
        <w:r w:rsidDel="00000000" w:rsidR="00000000" w:rsidRPr="00000000">
          <w:rPr>
            <w:rFonts w:ascii="Google Sans" w:cs="Google Sans" w:eastAsia="Google Sans" w:hAnsi="Google Sans"/>
            <w:color w:val="0000ee"/>
            <w:sz w:val="24"/>
            <w:szCs w:val="24"/>
            <w:u w:val="single"/>
            <w:rtl w:val="0"/>
          </w:rPr>
          <w:t xml:space="preserve">https://www.mineos.ai/articles/what-is-ropa</w:t>
        </w:r>
      </w:hyperlink>
      <w:r w:rsidDel="00000000" w:rsidR="00000000" w:rsidRPr="00000000">
        <w:rPr>
          <w:rtl w:val="0"/>
        </w:rPr>
      </w:r>
    </w:p>
    <w:p w:rsidR="00000000" w:rsidDel="00000000" w:rsidP="00000000" w:rsidRDefault="00000000" w:rsidRPr="00000000" w14:paraId="000001C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Records of Processing Activities - General Data Protection Regulation (GDPR), accessed June 24, 2025, </w:t>
      </w:r>
      <w:hyperlink r:id="rId35">
        <w:r w:rsidDel="00000000" w:rsidR="00000000" w:rsidRPr="00000000">
          <w:rPr>
            <w:rFonts w:ascii="Google Sans" w:cs="Google Sans" w:eastAsia="Google Sans" w:hAnsi="Google Sans"/>
            <w:color w:val="0000ee"/>
            <w:sz w:val="24"/>
            <w:szCs w:val="24"/>
            <w:u w:val="single"/>
            <w:rtl w:val="0"/>
          </w:rPr>
          <w:t xml:space="preserve">https://gdpr-info.eu/issues/records-of-processing-activities/</w:t>
        </w:r>
      </w:hyperlink>
      <w:r w:rsidDel="00000000" w:rsidR="00000000" w:rsidRPr="00000000">
        <w:rPr>
          <w:rtl w:val="0"/>
        </w:rPr>
      </w:r>
    </w:p>
    <w:p w:rsidR="00000000" w:rsidDel="00000000" w:rsidP="00000000" w:rsidRDefault="00000000" w:rsidRPr="00000000" w14:paraId="000001C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GDPR Fines: Understanding Percentages and Penalties, accessed June 24, 2025, </w:t>
      </w:r>
      <w:hyperlink r:id="rId36">
        <w:r w:rsidDel="00000000" w:rsidR="00000000" w:rsidRPr="00000000">
          <w:rPr>
            <w:rFonts w:ascii="Google Sans" w:cs="Google Sans" w:eastAsia="Google Sans" w:hAnsi="Google Sans"/>
            <w:color w:val="0000ee"/>
            <w:sz w:val="24"/>
            <w:szCs w:val="24"/>
            <w:u w:val="single"/>
            <w:rtl w:val="0"/>
          </w:rPr>
          <w:t xml:space="preserve">https://gdprlocal.com/gdpr-fines-understanding-percentages-and-penalties/</w:t>
        </w:r>
      </w:hyperlink>
      <w:r w:rsidDel="00000000" w:rsidR="00000000" w:rsidRPr="00000000">
        <w:rPr>
          <w:rtl w:val="0"/>
        </w:rPr>
      </w:r>
    </w:p>
    <w:p w:rsidR="00000000" w:rsidDel="00000000" w:rsidP="00000000" w:rsidRDefault="00000000" w:rsidRPr="00000000" w14:paraId="000001C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GDPR Penalties: What Businesses Need to Know About Non-Compliance Fines - Neumetric, accessed June 24, 2025, </w:t>
      </w:r>
      <w:hyperlink r:id="rId37">
        <w:r w:rsidDel="00000000" w:rsidR="00000000" w:rsidRPr="00000000">
          <w:rPr>
            <w:rFonts w:ascii="Google Sans" w:cs="Google Sans" w:eastAsia="Google Sans" w:hAnsi="Google Sans"/>
            <w:color w:val="0000ee"/>
            <w:sz w:val="24"/>
            <w:szCs w:val="24"/>
            <w:u w:val="single"/>
            <w:rtl w:val="0"/>
          </w:rPr>
          <w:t xml:space="preserve">https://www.neumetric.com/journal/gdpr-penalties-need-know-non-compliance-fines/</w:t>
        </w:r>
      </w:hyperlink>
      <w:r w:rsidDel="00000000" w:rsidR="00000000" w:rsidRPr="00000000">
        <w:rPr>
          <w:rtl w:val="0"/>
        </w:rPr>
      </w:r>
    </w:p>
    <w:p w:rsidR="00000000" w:rsidDel="00000000" w:rsidP="00000000" w:rsidRDefault="00000000" w:rsidRPr="00000000" w14:paraId="000001C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sanctions issued by the CNIL, accessed June 24, 2025, </w:t>
      </w:r>
      <w:hyperlink r:id="rId38">
        <w:r w:rsidDel="00000000" w:rsidR="00000000" w:rsidRPr="00000000">
          <w:rPr>
            <w:rFonts w:ascii="Google Sans" w:cs="Google Sans" w:eastAsia="Google Sans" w:hAnsi="Google Sans"/>
            <w:color w:val="0000ee"/>
            <w:sz w:val="24"/>
            <w:szCs w:val="24"/>
            <w:u w:val="single"/>
            <w:rtl w:val="0"/>
          </w:rPr>
          <w:t xml:space="preserve">https://www.cnil.fr/en/investigating-and-issuing-sanctions/sanctions-issued-cnil</w:t>
        </w:r>
      </w:hyperlink>
      <w:r w:rsidDel="00000000" w:rsidR="00000000" w:rsidRPr="00000000">
        <w:rPr>
          <w:rtl w:val="0"/>
        </w:rPr>
      </w:r>
    </w:p>
    <w:p w:rsidR="00000000" w:rsidDel="00000000" w:rsidP="00000000" w:rsidRDefault="00000000" w:rsidRPr="00000000" w14:paraId="000001C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Sanctions - | CNIL, accessed June 24, 2025, </w:t>
      </w:r>
      <w:hyperlink r:id="rId39">
        <w:r w:rsidDel="00000000" w:rsidR="00000000" w:rsidRPr="00000000">
          <w:rPr>
            <w:rFonts w:ascii="Google Sans" w:cs="Google Sans" w:eastAsia="Google Sans" w:hAnsi="Google Sans"/>
            <w:color w:val="0000ee"/>
            <w:sz w:val="24"/>
            <w:szCs w:val="24"/>
            <w:u w:val="single"/>
            <w:rtl w:val="0"/>
          </w:rPr>
          <w:t xml:space="preserve">https://www.cnil.fr/en/tag/Sanctions</w:t>
        </w:r>
      </w:hyperlink>
      <w:r w:rsidDel="00000000" w:rsidR="00000000" w:rsidRPr="00000000">
        <w:rPr>
          <w:rtl w:val="0"/>
        </w:rPr>
      </w:r>
    </w:p>
    <w:p w:rsidR="00000000" w:rsidDel="00000000" w:rsidP="00000000" w:rsidRDefault="00000000" w:rsidRPr="00000000" w14:paraId="000001C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LGPD Enforcement Guide: Brazil's Data Protection Fines &amp; Breaches - Compliance Hub Wiki, accessed June 24, 2025, </w:t>
      </w:r>
      <w:hyperlink r:id="rId40">
        <w:r w:rsidDel="00000000" w:rsidR="00000000" w:rsidRPr="00000000">
          <w:rPr>
            <w:rFonts w:ascii="Google Sans" w:cs="Google Sans" w:eastAsia="Google Sans" w:hAnsi="Google Sans"/>
            <w:color w:val="0000ee"/>
            <w:sz w:val="24"/>
            <w:szCs w:val="24"/>
            <w:u w:val="single"/>
            <w:rtl w:val="0"/>
          </w:rPr>
          <w:t xml:space="preserve">https://www.compliancehub.wiki/breaches-and-fines-under-brazils-lei-geral-de-protecao-de-dados-lgpd-2/</w:t>
        </w:r>
      </w:hyperlink>
      <w:r w:rsidDel="00000000" w:rsidR="00000000" w:rsidRPr="00000000">
        <w:rPr>
          <w:rtl w:val="0"/>
        </w:rPr>
      </w:r>
    </w:p>
    <w:p w:rsidR="00000000" w:rsidDel="00000000" w:rsidP="00000000" w:rsidRDefault="00000000" w:rsidRPr="00000000" w14:paraId="000001C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LGPD Fines: Tips and Strategies to Avoid Them - CookieYes, accessed June 24, 2025, </w:t>
      </w:r>
      <w:hyperlink r:id="rId41">
        <w:r w:rsidDel="00000000" w:rsidR="00000000" w:rsidRPr="00000000">
          <w:rPr>
            <w:rFonts w:ascii="Google Sans" w:cs="Google Sans" w:eastAsia="Google Sans" w:hAnsi="Google Sans"/>
            <w:color w:val="0000ee"/>
            <w:sz w:val="24"/>
            <w:szCs w:val="24"/>
            <w:u w:val="single"/>
            <w:rtl w:val="0"/>
          </w:rPr>
          <w:t xml:space="preserve">https://www.cookieyes.com/blog/lgpd-fines/</w:t>
        </w:r>
      </w:hyperlink>
      <w:r w:rsidDel="00000000" w:rsidR="00000000" w:rsidRPr="00000000">
        <w:rPr>
          <w:rtl w:val="0"/>
        </w:rPr>
      </w:r>
    </w:p>
    <w:p w:rsidR="00000000" w:rsidDel="00000000" w:rsidP="00000000" w:rsidRDefault="00000000" w:rsidRPr="00000000" w14:paraId="000001C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CCPA penalties and fines: What are the consequences of noncompliance? - Usercentrics, accessed June 24, 2025, </w:t>
      </w:r>
      <w:hyperlink r:id="rId42">
        <w:r w:rsidDel="00000000" w:rsidR="00000000" w:rsidRPr="00000000">
          <w:rPr>
            <w:rFonts w:ascii="Google Sans" w:cs="Google Sans" w:eastAsia="Google Sans" w:hAnsi="Google Sans"/>
            <w:color w:val="0000ee"/>
            <w:sz w:val="24"/>
            <w:szCs w:val="24"/>
            <w:u w:val="single"/>
            <w:rtl w:val="0"/>
          </w:rPr>
          <w:t xml:space="preserve">https://usercentrics.com/knowledge-hub/ccpa-penalties/</w:t>
        </w:r>
      </w:hyperlink>
      <w:r w:rsidDel="00000000" w:rsidR="00000000" w:rsidRPr="00000000">
        <w:rPr>
          <w:rtl w:val="0"/>
        </w:rPr>
      </w:r>
    </w:p>
    <w:p w:rsidR="00000000" w:rsidDel="00000000" w:rsidP="00000000" w:rsidRDefault="00000000" w:rsidRPr="00000000" w14:paraId="000001C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CCPA Fines Overview: Everything You Need to Know - Captain Compliance, accessed June 24, 2025, </w:t>
      </w:r>
      <w:hyperlink r:id="rId43">
        <w:r w:rsidDel="00000000" w:rsidR="00000000" w:rsidRPr="00000000">
          <w:rPr>
            <w:rFonts w:ascii="Google Sans" w:cs="Google Sans" w:eastAsia="Google Sans" w:hAnsi="Google Sans"/>
            <w:color w:val="0000ee"/>
            <w:sz w:val="24"/>
            <w:szCs w:val="24"/>
            <w:u w:val="single"/>
            <w:rtl w:val="0"/>
          </w:rPr>
          <w:t xml:space="preserve">https://captaincompliance.com/education/ccpa-fines/</w:t>
        </w:r>
      </w:hyperlink>
      <w:r w:rsidDel="00000000" w:rsidR="00000000" w:rsidRPr="00000000">
        <w:rPr>
          <w:rtl w:val="0"/>
        </w:rPr>
      </w:r>
    </w:p>
    <w:p w:rsidR="00000000" w:rsidDel="00000000" w:rsidP="00000000" w:rsidRDefault="00000000" w:rsidRPr="00000000" w14:paraId="000001C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UK's New Amendments to the UK GDPR Become Law and Get a Nod from the EU. What happens now? | Seyfarth Shaw LLP - JDSupra, accessed June 27, 2025, </w:t>
      </w:r>
      <w:hyperlink r:id="rId44">
        <w:r w:rsidDel="00000000" w:rsidR="00000000" w:rsidRPr="00000000">
          <w:rPr>
            <w:rFonts w:ascii="Google Sans" w:cs="Google Sans" w:eastAsia="Google Sans" w:hAnsi="Google Sans"/>
            <w:color w:val="0000ee"/>
            <w:sz w:val="24"/>
            <w:szCs w:val="24"/>
            <w:u w:val="single"/>
            <w:rtl w:val="0"/>
          </w:rPr>
          <w:t xml:space="preserve">https://www.jdsupra.com/legalnews/the-uk-s-new-amendments-to-the-uk-gdpr-1903498/</w:t>
        </w:r>
      </w:hyperlink>
      <w:r w:rsidDel="00000000" w:rsidR="00000000" w:rsidRPr="00000000">
        <w:rPr>
          <w:rtl w:val="0"/>
        </w:rPr>
      </w:r>
    </w:p>
    <w:p w:rsidR="00000000" w:rsidDel="00000000" w:rsidP="00000000" w:rsidRDefault="00000000" w:rsidRPr="00000000" w14:paraId="000001C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you need to know about the Data (Use and Access) Act - Lewis Silkin LLP, accessed June 27, 2025, </w:t>
      </w:r>
      <w:hyperlink r:id="rId45">
        <w:r w:rsidDel="00000000" w:rsidR="00000000" w:rsidRPr="00000000">
          <w:rPr>
            <w:rFonts w:ascii="Google Sans" w:cs="Google Sans" w:eastAsia="Google Sans" w:hAnsi="Google Sans"/>
            <w:color w:val="0000ee"/>
            <w:sz w:val="24"/>
            <w:szCs w:val="24"/>
            <w:u w:val="single"/>
            <w:rtl w:val="0"/>
          </w:rPr>
          <w:t xml:space="preserve">https://www.lewissilkin.com/insights/2025/06/25/what-you-need-to-know-about-the-data-use-and-access-act</w:t>
        </w:r>
      </w:hyperlink>
      <w:r w:rsidDel="00000000" w:rsidR="00000000" w:rsidRPr="00000000">
        <w:rPr>
          <w:rtl w:val="0"/>
        </w:rPr>
      </w:r>
    </w:p>
    <w:p w:rsidR="00000000" w:rsidDel="00000000" w:rsidP="00000000" w:rsidRDefault="00000000" w:rsidRPr="00000000" w14:paraId="000001C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Data Use and Access Act 2025 (DUAA) - what does it mean for organisations? | ICO, accessed June 27, 2025, </w:t>
      </w:r>
      <w:hyperlink r:id="rId46">
        <w:r w:rsidDel="00000000" w:rsidR="00000000" w:rsidRPr="00000000">
          <w:rPr>
            <w:rFonts w:ascii="Google Sans" w:cs="Google Sans" w:eastAsia="Google Sans" w:hAnsi="Google Sans"/>
            <w:color w:val="0000ee"/>
            <w:sz w:val="24"/>
            <w:szCs w:val="24"/>
            <w:u w:val="single"/>
            <w:rtl w:val="0"/>
          </w:rPr>
          <w:t xml:space="preserve">https://ico.org.uk/about-the-ico/what-we-do/legislation-we-cover/data-use-and-access-act-2025/the-data-use-and-access-act-2025-what-does-it-mean-for-organisations/</w:t>
        </w:r>
      </w:hyperlink>
      <w:r w:rsidDel="00000000" w:rsidR="00000000" w:rsidRPr="00000000">
        <w:rPr>
          <w:rtl w:val="0"/>
        </w:rPr>
      </w:r>
    </w:p>
    <w:p w:rsidR="00000000" w:rsidDel="00000000" w:rsidP="00000000" w:rsidRDefault="00000000" w:rsidRPr="00000000" w14:paraId="000001C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30 GDPR. Records of processing activities, accessed June 24, 2025, </w:t>
      </w:r>
      <w:hyperlink r:id="rId47">
        <w:r w:rsidDel="00000000" w:rsidR="00000000" w:rsidRPr="00000000">
          <w:rPr>
            <w:rFonts w:ascii="Google Sans" w:cs="Google Sans" w:eastAsia="Google Sans" w:hAnsi="Google Sans"/>
            <w:color w:val="0000ee"/>
            <w:sz w:val="24"/>
            <w:szCs w:val="24"/>
            <w:u w:val="single"/>
            <w:rtl w:val="0"/>
          </w:rPr>
          <w:t xml:space="preserve">https://gdpr-text.com/read/article-30/</w:t>
        </w:r>
      </w:hyperlink>
      <w:r w:rsidDel="00000000" w:rsidR="00000000" w:rsidRPr="00000000">
        <w:rPr>
          <w:rtl w:val="0"/>
        </w:rPr>
      </w:r>
    </w:p>
    <w:p w:rsidR="00000000" w:rsidDel="00000000" w:rsidP="00000000" w:rsidRDefault="00000000" w:rsidRPr="00000000" w14:paraId="000001D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 30 GDPR – Records of processing activities - General Data Protection Regulation (GDPR), accessed June 24, 2025, </w:t>
      </w:r>
      <w:hyperlink r:id="rId48">
        <w:r w:rsidDel="00000000" w:rsidR="00000000" w:rsidRPr="00000000">
          <w:rPr>
            <w:rFonts w:ascii="Google Sans" w:cs="Google Sans" w:eastAsia="Google Sans" w:hAnsi="Google Sans"/>
            <w:color w:val="0000ee"/>
            <w:sz w:val="24"/>
            <w:szCs w:val="24"/>
            <w:u w:val="single"/>
            <w:rtl w:val="0"/>
          </w:rPr>
          <w:t xml:space="preserve">https://gdpr-info.eu/art-30-gdpr/</w:t>
        </w:r>
      </w:hyperlink>
      <w:r w:rsidDel="00000000" w:rsidR="00000000" w:rsidRPr="00000000">
        <w:rPr>
          <w:rtl w:val="0"/>
        </w:rPr>
      </w:r>
    </w:p>
    <w:p w:rsidR="00000000" w:rsidDel="00000000" w:rsidP="00000000" w:rsidRDefault="00000000" w:rsidRPr="00000000" w14:paraId="000001D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ROPA requirements | ICO, accessed June 24, 2025, </w:t>
      </w:r>
      <w:hyperlink r:id="rId49">
        <w:r w:rsidDel="00000000" w:rsidR="00000000" w:rsidRPr="00000000">
          <w:rPr>
            <w:rFonts w:ascii="Google Sans" w:cs="Google Sans" w:eastAsia="Google Sans" w:hAnsi="Google Sans"/>
            <w:color w:val="0000ee"/>
            <w:sz w:val="24"/>
            <w:szCs w:val="24"/>
            <w:u w:val="single"/>
            <w:rtl w:val="0"/>
          </w:rPr>
          <w:t xml:space="preserve">https://ico.org.uk/for-organisations/uk-gdpr-guidance-and-resources/accountability-and-governance/accountability-framework/records-of-processing-and-lawful-basis/ropa-requirements/</w:t>
        </w:r>
      </w:hyperlink>
      <w:r w:rsidDel="00000000" w:rsidR="00000000" w:rsidRPr="00000000">
        <w:rPr>
          <w:rtl w:val="0"/>
        </w:rPr>
      </w:r>
    </w:p>
    <w:p w:rsidR="00000000" w:rsidDel="00000000" w:rsidP="00000000" w:rsidRDefault="00000000" w:rsidRPr="00000000" w14:paraId="000001D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we need to document under Article 30 of the UK GDPR? | ICO, accessed June 24, 2025, </w:t>
      </w:r>
      <w:hyperlink r:id="rId50">
        <w:r w:rsidDel="00000000" w:rsidR="00000000" w:rsidRPr="00000000">
          <w:rPr>
            <w:rFonts w:ascii="Google Sans" w:cs="Google Sans" w:eastAsia="Google Sans" w:hAnsi="Google Sans"/>
            <w:color w:val="0000ee"/>
            <w:sz w:val="24"/>
            <w:szCs w:val="24"/>
            <w:u w:val="single"/>
            <w:rtl w:val="0"/>
          </w:rPr>
          <w:t xml:space="preserve">https://ico.org.uk/for-organisations/uk-gdpr-guidance-and-resources/accountability-and-governance/documentation/what-do-we-need-to-document-under-article-30-of-the-gdpr/</w:t>
        </w:r>
      </w:hyperlink>
      <w:r w:rsidDel="00000000" w:rsidR="00000000" w:rsidRPr="00000000">
        <w:rPr>
          <w:rtl w:val="0"/>
        </w:rPr>
      </w:r>
    </w:p>
    <w:p w:rsidR="00000000" w:rsidDel="00000000" w:rsidP="00000000" w:rsidRDefault="00000000" w:rsidRPr="00000000" w14:paraId="000001D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Brazil's New Data Protection Law: The LGPD - cyber/data/privacy insights, accessed June 24, 2025, </w:t>
      </w:r>
      <w:hyperlink r:id="rId51">
        <w:r w:rsidDel="00000000" w:rsidR="00000000" w:rsidRPr="00000000">
          <w:rPr>
            <w:rFonts w:ascii="Google Sans" w:cs="Google Sans" w:eastAsia="Google Sans" w:hAnsi="Google Sans"/>
            <w:color w:val="0000ee"/>
            <w:sz w:val="24"/>
            <w:szCs w:val="24"/>
            <w:u w:val="single"/>
            <w:rtl w:val="0"/>
          </w:rPr>
          <w:t xml:space="preserve">https://cdp.cooley.com/brazils-new-data-protection-law-the-lgpd/</w:t>
        </w:r>
      </w:hyperlink>
      <w:r w:rsidDel="00000000" w:rsidR="00000000" w:rsidRPr="00000000">
        <w:rPr>
          <w:rtl w:val="0"/>
        </w:rPr>
      </w:r>
    </w:p>
    <w:p w:rsidR="00000000" w:rsidDel="00000000" w:rsidP="00000000" w:rsidRDefault="00000000" w:rsidRPr="00000000" w14:paraId="000001D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Hipóteses legais de tratamento de dados pessoais legítimo interesse - ANPD - Portal Gov.br, accessed June 24, 2025, </w:t>
      </w:r>
      <w:hyperlink r:id="rId52">
        <w:r w:rsidDel="00000000" w:rsidR="00000000" w:rsidRPr="00000000">
          <w:rPr>
            <w:rFonts w:ascii="Google Sans" w:cs="Google Sans" w:eastAsia="Google Sans" w:hAnsi="Google Sans"/>
            <w:color w:val="0000ee"/>
            <w:sz w:val="24"/>
            <w:szCs w:val="24"/>
            <w:u w:val="single"/>
            <w:rtl w:val="0"/>
          </w:rPr>
          <w:t xml:space="preserve">https://www.gov.br/anpd/pt-br/centrais-de-conteudo/materiais-educativos-e-publicacoes/guia_legitimo_interesse.pdf</w:t>
        </w:r>
      </w:hyperlink>
      <w:r w:rsidDel="00000000" w:rsidR="00000000" w:rsidRPr="00000000">
        <w:rPr>
          <w:rtl w:val="0"/>
        </w:rPr>
      </w:r>
    </w:p>
    <w:p w:rsidR="00000000" w:rsidDel="00000000" w:rsidP="00000000" w:rsidRDefault="00000000" w:rsidRPr="00000000" w14:paraId="000001D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ANPD lança guia para tratamento de dados pelo Poder Público, accessed June 24, 2025, </w:t>
      </w:r>
      <w:hyperlink r:id="rId53">
        <w:r w:rsidDel="00000000" w:rsidR="00000000" w:rsidRPr="00000000">
          <w:rPr>
            <w:rFonts w:ascii="Google Sans" w:cs="Google Sans" w:eastAsia="Google Sans" w:hAnsi="Google Sans"/>
            <w:color w:val="0000ee"/>
            <w:sz w:val="24"/>
            <w:szCs w:val="24"/>
            <w:u w:val="single"/>
            <w:rtl w:val="0"/>
          </w:rPr>
          <w:t xml:space="preserve">https://www.registrodeimoveis.org.br/anpd-dadospessoais-lgpd</w:t>
        </w:r>
      </w:hyperlink>
      <w:r w:rsidDel="00000000" w:rsidR="00000000" w:rsidRPr="00000000">
        <w:rPr>
          <w:rtl w:val="0"/>
        </w:rPr>
      </w:r>
    </w:p>
    <w:p w:rsidR="00000000" w:rsidDel="00000000" w:rsidP="00000000" w:rsidRDefault="00000000" w:rsidRPr="00000000" w14:paraId="000001D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 Contractual Clauses for Brazil - ATS (Data Processor) - LiveRamp, accessed June 24, 2025, </w:t>
      </w:r>
      <w:hyperlink r:id="rId54">
        <w:r w:rsidDel="00000000" w:rsidR="00000000" w:rsidRPr="00000000">
          <w:rPr>
            <w:rFonts w:ascii="Google Sans" w:cs="Google Sans" w:eastAsia="Google Sans" w:hAnsi="Google Sans"/>
            <w:color w:val="0000ee"/>
            <w:sz w:val="24"/>
            <w:szCs w:val="24"/>
            <w:u w:val="single"/>
            <w:rtl w:val="0"/>
          </w:rPr>
          <w:t xml:space="preserve">https://liveramp.com/authenticated-traffic-solution-country-specific-terms-data-processor/standard-contractual-clauses-for-brazil-ats-data-processor/</w:t>
        </w:r>
      </w:hyperlink>
      <w:r w:rsidDel="00000000" w:rsidR="00000000" w:rsidRPr="00000000">
        <w:rPr>
          <w:rtl w:val="0"/>
        </w:rPr>
      </w:r>
    </w:p>
    <w:p w:rsidR="00000000" w:rsidDel="00000000" w:rsidP="00000000" w:rsidRDefault="00000000" w:rsidRPr="00000000" w14:paraId="000001D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shifting sands of data privacy law - POLITICO, accessed June 27, 2025, </w:t>
      </w:r>
      <w:hyperlink r:id="rId55">
        <w:r w:rsidDel="00000000" w:rsidR="00000000" w:rsidRPr="00000000">
          <w:rPr>
            <w:rFonts w:ascii="Google Sans" w:cs="Google Sans" w:eastAsia="Google Sans" w:hAnsi="Google Sans"/>
            <w:color w:val="0000ee"/>
            <w:sz w:val="24"/>
            <w:szCs w:val="24"/>
            <w:u w:val="single"/>
            <w:rtl w:val="0"/>
          </w:rPr>
          <w:t xml:space="preserve">https://www.politico.com/newsletters/digital-future-daily/2025/06/25/the-shifting-sands-of-national-data-privacy-law-00423795</w:t>
        </w:r>
      </w:hyperlink>
      <w:r w:rsidDel="00000000" w:rsidR="00000000" w:rsidRPr="00000000">
        <w:rPr>
          <w:rtl w:val="0"/>
        </w:rPr>
      </w:r>
    </w:p>
    <w:p w:rsidR="00000000" w:rsidDel="00000000" w:rsidP="00000000" w:rsidRDefault="00000000" w:rsidRPr="00000000" w14:paraId="000001D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California Consumer Privacy Act (CCPA) | State of California - Department of Justice - Office of the Attorney General, accessed June 24, 2025, </w:t>
      </w:r>
      <w:hyperlink r:id="rId56">
        <w:r w:rsidDel="00000000" w:rsidR="00000000" w:rsidRPr="00000000">
          <w:rPr>
            <w:rFonts w:ascii="Google Sans" w:cs="Google Sans" w:eastAsia="Google Sans" w:hAnsi="Google Sans"/>
            <w:color w:val="0000ee"/>
            <w:sz w:val="24"/>
            <w:szCs w:val="24"/>
            <w:u w:val="single"/>
            <w:rtl w:val="0"/>
          </w:rPr>
          <w:t xml:space="preserve">https://oag.ca.gov/privacy/ccpa</w:t>
        </w:r>
      </w:hyperlink>
      <w:r w:rsidDel="00000000" w:rsidR="00000000" w:rsidRPr="00000000">
        <w:rPr>
          <w:rtl w:val="0"/>
        </w:rPr>
      </w:r>
    </w:p>
    <w:p w:rsidR="00000000" w:rsidDel="00000000" w:rsidP="00000000" w:rsidRDefault="00000000" w:rsidRPr="00000000" w14:paraId="000001D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CCPA: A Concise Guide to California's Privacy Law, accessed June 24, 2025, </w:t>
      </w:r>
      <w:hyperlink r:id="rId57">
        <w:r w:rsidDel="00000000" w:rsidR="00000000" w:rsidRPr="00000000">
          <w:rPr>
            <w:rFonts w:ascii="Google Sans" w:cs="Google Sans" w:eastAsia="Google Sans" w:hAnsi="Google Sans"/>
            <w:color w:val="0000ee"/>
            <w:sz w:val="24"/>
            <w:szCs w:val="24"/>
            <w:u w:val="single"/>
            <w:rtl w:val="0"/>
          </w:rPr>
          <w:t xml:space="preserve">https://transcend.io/blog/ccpa-privacy-law-guide</w:t>
        </w:r>
      </w:hyperlink>
      <w:r w:rsidDel="00000000" w:rsidR="00000000" w:rsidRPr="00000000">
        <w:rPr>
          <w:rtl w:val="0"/>
        </w:rPr>
      </w:r>
    </w:p>
    <w:p w:rsidR="00000000" w:rsidDel="00000000" w:rsidP="00000000" w:rsidRDefault="00000000" w:rsidRPr="00000000" w14:paraId="000001D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California Privacy Rights Act (CPRA), accessed June 24, 2025, </w:t>
      </w:r>
      <w:hyperlink r:id="rId58">
        <w:r w:rsidDel="00000000" w:rsidR="00000000" w:rsidRPr="00000000">
          <w:rPr>
            <w:rFonts w:ascii="Google Sans" w:cs="Google Sans" w:eastAsia="Google Sans" w:hAnsi="Google Sans"/>
            <w:color w:val="0000ee"/>
            <w:sz w:val="24"/>
            <w:szCs w:val="24"/>
            <w:u w:val="single"/>
            <w:rtl w:val="0"/>
          </w:rPr>
          <w:t xml:space="preserve">https://www.orrick.com/Solutions/CPRA</w:t>
        </w:r>
      </w:hyperlink>
      <w:r w:rsidDel="00000000" w:rsidR="00000000" w:rsidRPr="00000000">
        <w:rPr>
          <w:rtl w:val="0"/>
        </w:rPr>
      </w:r>
    </w:p>
    <w:p w:rsidR="00000000" w:rsidDel="00000000" w:rsidP="00000000" w:rsidRDefault="00000000" w:rsidRPr="00000000" w14:paraId="000001D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CPRA Data Minimization - Cookie Script, accessed June 27, 2025, </w:t>
      </w:r>
      <w:hyperlink r:id="rId59">
        <w:r w:rsidDel="00000000" w:rsidR="00000000" w:rsidRPr="00000000">
          <w:rPr>
            <w:rFonts w:ascii="Google Sans" w:cs="Google Sans" w:eastAsia="Google Sans" w:hAnsi="Google Sans"/>
            <w:color w:val="0000ee"/>
            <w:sz w:val="24"/>
            <w:szCs w:val="24"/>
            <w:u w:val="single"/>
            <w:rtl w:val="0"/>
          </w:rPr>
          <w:t xml:space="preserve">https://cookie-script.com/gdpr-ccpa/cpra-data-minimization</w:t>
        </w:r>
      </w:hyperlink>
      <w:r w:rsidDel="00000000" w:rsidR="00000000" w:rsidRPr="00000000">
        <w:rPr>
          <w:rtl w:val="0"/>
        </w:rPr>
      </w:r>
    </w:p>
    <w:p w:rsidR="00000000" w:rsidDel="00000000" w:rsidP="00000000" w:rsidRDefault="00000000" w:rsidRPr="00000000" w14:paraId="000001D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Section 7101 - Record-Keeping, Cal. Code Regs. tit. 11 § 7101 ..., accessed June 27, 2025, </w:t>
      </w:r>
      <w:hyperlink r:id="rId60">
        <w:r w:rsidDel="00000000" w:rsidR="00000000" w:rsidRPr="00000000">
          <w:rPr>
            <w:rFonts w:ascii="Google Sans" w:cs="Google Sans" w:eastAsia="Google Sans" w:hAnsi="Google Sans"/>
            <w:color w:val="0000ee"/>
            <w:sz w:val="24"/>
            <w:szCs w:val="24"/>
            <w:u w:val="single"/>
            <w:rtl w:val="0"/>
          </w:rPr>
          <w:t xml:space="preserve">https://casetext.com/regulation/california-code-of-regulations/title-11-law/division-6-california-privacy-protection-agency/chapter-1-california-consumer-privacy-act-regulations/article-8-training-and-record-keeping/section-7101-record-keeping</w:t>
        </w:r>
      </w:hyperlink>
      <w:r w:rsidDel="00000000" w:rsidR="00000000" w:rsidRPr="00000000">
        <w:rPr>
          <w:rtl w:val="0"/>
        </w:rPr>
      </w:r>
    </w:p>
    <w:p w:rsidR="00000000" w:rsidDel="00000000" w:rsidP="00000000" w:rsidRDefault="00000000" w:rsidRPr="00000000" w14:paraId="000001D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Revised Draft California Privacy Regulations Lessen Impact on Business, accessed June 24, 2025, </w:t>
      </w:r>
      <w:hyperlink r:id="rId61">
        <w:r w:rsidDel="00000000" w:rsidR="00000000" w:rsidRPr="00000000">
          <w:rPr>
            <w:rFonts w:ascii="Google Sans" w:cs="Google Sans" w:eastAsia="Google Sans" w:hAnsi="Google Sans"/>
            <w:color w:val="0000ee"/>
            <w:sz w:val="24"/>
            <w:szCs w:val="24"/>
            <w:u w:val="single"/>
            <w:rtl w:val="0"/>
          </w:rPr>
          <w:t xml:space="preserve">https://www.privacyworld.blog/2025/05/revised-draft-california-privacy-regulations-lessen-impact-on-business/</w:t>
        </w:r>
      </w:hyperlink>
      <w:r w:rsidDel="00000000" w:rsidR="00000000" w:rsidRPr="00000000">
        <w:rPr>
          <w:rtl w:val="0"/>
        </w:rPr>
      </w:r>
    </w:p>
    <w:p w:rsidR="00000000" w:rsidDel="00000000" w:rsidP="00000000" w:rsidRDefault="00000000" w:rsidRPr="00000000" w14:paraId="000001D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Preparing for CCPA's Article 9: Data Maps, Retention Schedules, and Cyber Audit Obligations - Ankura Insights, accessed June 24, 2025, </w:t>
      </w:r>
      <w:hyperlink r:id="rId62">
        <w:r w:rsidDel="00000000" w:rsidR="00000000" w:rsidRPr="00000000">
          <w:rPr>
            <w:rFonts w:ascii="Google Sans" w:cs="Google Sans" w:eastAsia="Google Sans" w:hAnsi="Google Sans"/>
            <w:color w:val="0000ee"/>
            <w:sz w:val="24"/>
            <w:szCs w:val="24"/>
            <w:u w:val="single"/>
            <w:rtl w:val="0"/>
          </w:rPr>
          <w:t xml:space="preserve">https://angle.ankura.com/post/102kckw/preparing-for-ccpas-article-9-data-maps-retention-schedules-and-cyber-audit-o</w:t>
        </w:r>
      </w:hyperlink>
      <w:r w:rsidDel="00000000" w:rsidR="00000000" w:rsidRPr="00000000">
        <w:rPr>
          <w:rtl w:val="0"/>
        </w:rPr>
      </w:r>
    </w:p>
    <w:p w:rsidR="00000000" w:rsidDel="00000000" w:rsidP="00000000" w:rsidRDefault="00000000" w:rsidRPr="00000000" w14:paraId="000001D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CCPA: Step 01 - Data Mapping - Ethyca, accessed June 24, 2025, </w:t>
      </w:r>
      <w:hyperlink r:id="rId63">
        <w:r w:rsidDel="00000000" w:rsidR="00000000" w:rsidRPr="00000000">
          <w:rPr>
            <w:rFonts w:ascii="Google Sans" w:cs="Google Sans" w:eastAsia="Google Sans" w:hAnsi="Google Sans"/>
            <w:color w:val="0000ee"/>
            <w:sz w:val="24"/>
            <w:szCs w:val="24"/>
            <w:u w:val="single"/>
            <w:rtl w:val="0"/>
          </w:rPr>
          <w:t xml:space="preserve">https://ethyca.com/docs/regulations/ccpa/data_map_ccpa</w:t>
        </w:r>
      </w:hyperlink>
      <w:r w:rsidDel="00000000" w:rsidR="00000000" w:rsidRPr="00000000">
        <w:rPr>
          <w:rtl w:val="0"/>
        </w:rPr>
      </w:r>
    </w:p>
    <w:p w:rsidR="00000000" w:rsidDel="00000000" w:rsidP="00000000" w:rsidRDefault="00000000" w:rsidRPr="00000000" w14:paraId="000001E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Employee Data Protection under CPRA - Vault Verify, accessed June 24, 2025, </w:t>
      </w:r>
      <w:hyperlink r:id="rId64">
        <w:r w:rsidDel="00000000" w:rsidR="00000000" w:rsidRPr="00000000">
          <w:rPr>
            <w:rFonts w:ascii="Google Sans" w:cs="Google Sans" w:eastAsia="Google Sans" w:hAnsi="Google Sans"/>
            <w:color w:val="0000ee"/>
            <w:sz w:val="24"/>
            <w:szCs w:val="24"/>
            <w:u w:val="single"/>
            <w:rtl w:val="0"/>
          </w:rPr>
          <w:t xml:space="preserve">https://www.vaultverify.com/blog/employee-data-cpra/</w:t>
        </w:r>
      </w:hyperlink>
      <w:r w:rsidDel="00000000" w:rsidR="00000000" w:rsidRPr="00000000">
        <w:rPr>
          <w:rtl w:val="0"/>
        </w:rPr>
      </w:r>
    </w:p>
    <w:p w:rsidR="00000000" w:rsidDel="00000000" w:rsidP="00000000" w:rsidRDefault="00000000" w:rsidRPr="00000000" w14:paraId="000001E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VCDPA Compliance: Virginia Data Privacy Law Explained - Ketch, accessed June 27, 2025, </w:t>
      </w:r>
      <w:hyperlink r:id="rId65">
        <w:r w:rsidDel="00000000" w:rsidR="00000000" w:rsidRPr="00000000">
          <w:rPr>
            <w:rFonts w:ascii="Google Sans" w:cs="Google Sans" w:eastAsia="Google Sans" w:hAnsi="Google Sans"/>
            <w:color w:val="0000ee"/>
            <w:sz w:val="24"/>
            <w:szCs w:val="24"/>
            <w:u w:val="single"/>
            <w:rtl w:val="0"/>
          </w:rPr>
          <w:t xml:space="preserve">https://www.ketch.com/regulatory-compliance/virginia-consumer-data-protection-act-vcdpa</w:t>
        </w:r>
      </w:hyperlink>
      <w:r w:rsidDel="00000000" w:rsidR="00000000" w:rsidRPr="00000000">
        <w:rPr>
          <w:rtl w:val="0"/>
        </w:rPr>
      </w:r>
    </w:p>
    <w:p w:rsidR="00000000" w:rsidDel="00000000" w:rsidP="00000000" w:rsidRDefault="00000000" w:rsidRPr="00000000" w14:paraId="000001E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Virginia Consumer Data Protection Act (VCDPA) - Bloomberg Law, accessed June 27, 2025, </w:t>
      </w:r>
      <w:hyperlink r:id="rId66">
        <w:r w:rsidDel="00000000" w:rsidR="00000000" w:rsidRPr="00000000">
          <w:rPr>
            <w:rFonts w:ascii="Google Sans" w:cs="Google Sans" w:eastAsia="Google Sans" w:hAnsi="Google Sans"/>
            <w:color w:val="0000ee"/>
            <w:sz w:val="24"/>
            <w:szCs w:val="24"/>
            <w:u w:val="single"/>
            <w:rtl w:val="0"/>
          </w:rPr>
          <w:t xml:space="preserve">https://pro.bloomberglaw.com/insights/privacy/virginia-consumer-data-protection-act-vcdpa/</w:t>
        </w:r>
      </w:hyperlink>
      <w:r w:rsidDel="00000000" w:rsidR="00000000" w:rsidRPr="00000000">
        <w:rPr>
          <w:rtl w:val="0"/>
        </w:rPr>
      </w:r>
    </w:p>
    <w:p w:rsidR="00000000" w:rsidDel="00000000" w:rsidP="00000000" w:rsidRDefault="00000000" w:rsidRPr="00000000" w14:paraId="000001E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Colorado Privacy Act (CPA): CPA Compliance Explained - Ketch, accessed June 27, 2025, </w:t>
      </w:r>
      <w:hyperlink r:id="rId67">
        <w:r w:rsidDel="00000000" w:rsidR="00000000" w:rsidRPr="00000000">
          <w:rPr>
            <w:rFonts w:ascii="Google Sans" w:cs="Google Sans" w:eastAsia="Google Sans" w:hAnsi="Google Sans"/>
            <w:color w:val="0000ee"/>
            <w:sz w:val="24"/>
            <w:szCs w:val="24"/>
            <w:u w:val="single"/>
            <w:rtl w:val="0"/>
          </w:rPr>
          <w:t xml:space="preserve">https://www.ketch.com/regulatory-compliance/colorado-privacy-act-cpa</w:t>
        </w:r>
      </w:hyperlink>
      <w:r w:rsidDel="00000000" w:rsidR="00000000" w:rsidRPr="00000000">
        <w:rPr>
          <w:rtl w:val="0"/>
        </w:rPr>
      </w:r>
    </w:p>
    <w:p w:rsidR="00000000" w:rsidDel="00000000" w:rsidP="00000000" w:rsidRDefault="00000000" w:rsidRPr="00000000" w14:paraId="000001E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Colorado Privacy Act (CPA) - Comprehensive Guide - PrivacyEngine, accessed June 27, 2025, </w:t>
      </w:r>
      <w:hyperlink r:id="rId68">
        <w:r w:rsidDel="00000000" w:rsidR="00000000" w:rsidRPr="00000000">
          <w:rPr>
            <w:rFonts w:ascii="Google Sans" w:cs="Google Sans" w:eastAsia="Google Sans" w:hAnsi="Google Sans"/>
            <w:color w:val="0000ee"/>
            <w:sz w:val="24"/>
            <w:szCs w:val="24"/>
            <w:u w:val="single"/>
            <w:rtl w:val="0"/>
          </w:rPr>
          <w:t xml:space="preserve">https://www.privacyengine.io/blog/colorado-privacy-act/</w:t>
        </w:r>
      </w:hyperlink>
      <w:r w:rsidDel="00000000" w:rsidR="00000000" w:rsidRPr="00000000">
        <w:rPr>
          <w:rtl w:val="0"/>
        </w:rPr>
      </w:r>
    </w:p>
    <w:p w:rsidR="00000000" w:rsidDel="00000000" w:rsidP="00000000" w:rsidRDefault="00000000" w:rsidRPr="00000000" w14:paraId="000001E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Virginia Consumer Data Protection Act Overview - Toast Central, accessed June 27, 2025, </w:t>
      </w:r>
      <w:hyperlink r:id="rId69">
        <w:r w:rsidDel="00000000" w:rsidR="00000000" w:rsidRPr="00000000">
          <w:rPr>
            <w:rFonts w:ascii="Google Sans" w:cs="Google Sans" w:eastAsia="Google Sans" w:hAnsi="Google Sans"/>
            <w:color w:val="0000ee"/>
            <w:sz w:val="24"/>
            <w:szCs w:val="24"/>
            <w:u w:val="single"/>
            <w:rtl w:val="0"/>
          </w:rPr>
          <w:t xml:space="preserve">https://central.toasttab.com/s/article/Overview-of-the-Virginia-Consumer-Data-Protection-Act-and-How-It-May-Impact-Your-Business</w:t>
        </w:r>
      </w:hyperlink>
      <w:r w:rsidDel="00000000" w:rsidR="00000000" w:rsidRPr="00000000">
        <w:rPr>
          <w:rtl w:val="0"/>
        </w:rPr>
      </w:r>
    </w:p>
    <w:p w:rsidR="00000000" w:rsidDel="00000000" w:rsidP="00000000" w:rsidRDefault="00000000" w:rsidRPr="00000000" w14:paraId="000001E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Colorado Privacy Act Overview, accessed June 27, 2025, </w:t>
      </w:r>
      <w:hyperlink r:id="rId70">
        <w:r w:rsidDel="00000000" w:rsidR="00000000" w:rsidRPr="00000000">
          <w:rPr>
            <w:rFonts w:ascii="Google Sans" w:cs="Google Sans" w:eastAsia="Google Sans" w:hAnsi="Google Sans"/>
            <w:color w:val="0000ee"/>
            <w:sz w:val="24"/>
            <w:szCs w:val="24"/>
            <w:u w:val="single"/>
            <w:rtl w:val="0"/>
          </w:rPr>
          <w:t xml:space="preserve">https://www.acc.com/sites/default/files/2021-09/Article_Tobon_CO%20Privacy%20Act%20Overview.pdf</w:t>
        </w:r>
      </w:hyperlink>
      <w:r w:rsidDel="00000000" w:rsidR="00000000" w:rsidRPr="00000000">
        <w:rPr>
          <w:rtl w:val="0"/>
        </w:rPr>
      </w:r>
    </w:p>
    <w:p w:rsidR="00000000" w:rsidDel="00000000" w:rsidP="00000000" w:rsidRDefault="00000000" w:rsidRPr="00000000" w14:paraId="000001E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Elements of a PIPEDA-Compliant Privacy Policy - Tsaaro Consulting, accessed June 24, 2025, </w:t>
      </w:r>
      <w:hyperlink r:id="rId71">
        <w:r w:rsidDel="00000000" w:rsidR="00000000" w:rsidRPr="00000000">
          <w:rPr>
            <w:rFonts w:ascii="Google Sans" w:cs="Google Sans" w:eastAsia="Google Sans" w:hAnsi="Google Sans"/>
            <w:color w:val="0000ee"/>
            <w:sz w:val="24"/>
            <w:szCs w:val="24"/>
            <w:u w:val="single"/>
            <w:rtl w:val="0"/>
          </w:rPr>
          <w:t xml:space="preserve">https://tsaaro.com/blogs/essential-elements-of-a-pipeda-compliant-privacy-policy/</w:t>
        </w:r>
      </w:hyperlink>
      <w:r w:rsidDel="00000000" w:rsidR="00000000" w:rsidRPr="00000000">
        <w:rPr>
          <w:rtl w:val="0"/>
        </w:rPr>
      </w:r>
    </w:p>
    <w:p w:rsidR="00000000" w:rsidDel="00000000" w:rsidP="00000000" w:rsidRDefault="00000000" w:rsidRPr="00000000" w14:paraId="000001E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PIPEDA Compliance | Blog - OneTrust, accessed June 24, 2025, </w:t>
      </w:r>
      <w:hyperlink r:id="rId72">
        <w:r w:rsidDel="00000000" w:rsidR="00000000" w:rsidRPr="00000000">
          <w:rPr>
            <w:rFonts w:ascii="Google Sans" w:cs="Google Sans" w:eastAsia="Google Sans" w:hAnsi="Google Sans"/>
            <w:color w:val="0000ee"/>
            <w:sz w:val="24"/>
            <w:szCs w:val="24"/>
            <w:u w:val="single"/>
            <w:rtl w:val="0"/>
          </w:rPr>
          <w:t xml:space="preserve">https://www.onetrust.com/blog/the-ultimate-guide-to-pipeda-compliance/</w:t>
        </w:r>
      </w:hyperlink>
      <w:r w:rsidDel="00000000" w:rsidR="00000000" w:rsidRPr="00000000">
        <w:rPr>
          <w:rtl w:val="0"/>
        </w:rPr>
      </w:r>
    </w:p>
    <w:p w:rsidR="00000000" w:rsidDel="00000000" w:rsidP="00000000" w:rsidRDefault="00000000" w:rsidRPr="00000000" w14:paraId="000001E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PIPEDA &amp; CPPA: How the Canadian privacy laws impact your analytics [Updated], accessed June 24, 2025, </w:t>
      </w:r>
      <w:hyperlink r:id="rId73">
        <w:r w:rsidDel="00000000" w:rsidR="00000000" w:rsidRPr="00000000">
          <w:rPr>
            <w:rFonts w:ascii="Google Sans" w:cs="Google Sans" w:eastAsia="Google Sans" w:hAnsi="Google Sans"/>
            <w:color w:val="0000ee"/>
            <w:sz w:val="24"/>
            <w:szCs w:val="24"/>
            <w:u w:val="single"/>
            <w:rtl w:val="0"/>
          </w:rPr>
          <w:t xml:space="preserve">https://piwik.pro/blog/pipeda-analytics/</w:t>
        </w:r>
      </w:hyperlink>
      <w:r w:rsidDel="00000000" w:rsidR="00000000" w:rsidRPr="00000000">
        <w:rPr>
          <w:rtl w:val="0"/>
        </w:rPr>
      </w:r>
    </w:p>
    <w:p w:rsidR="00000000" w:rsidDel="00000000" w:rsidP="00000000" w:rsidRDefault="00000000" w:rsidRPr="00000000" w14:paraId="000001E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to PIPL Compliance: Navigating China's Personal Information Protection Law, accessed June 27, 2025, </w:t>
      </w:r>
      <w:hyperlink r:id="rId74">
        <w:r w:rsidDel="00000000" w:rsidR="00000000" w:rsidRPr="00000000">
          <w:rPr>
            <w:rFonts w:ascii="Google Sans" w:cs="Google Sans" w:eastAsia="Google Sans" w:hAnsi="Google Sans"/>
            <w:color w:val="0000ee"/>
            <w:sz w:val="24"/>
            <w:szCs w:val="24"/>
            <w:u w:val="single"/>
            <w:rtl w:val="0"/>
          </w:rPr>
          <w:t xml:space="preserve">https://www.china-briefing.com/doing-business-guide/china/company-establishment/pipl-personal-information-protection-law</w:t>
        </w:r>
      </w:hyperlink>
      <w:r w:rsidDel="00000000" w:rsidR="00000000" w:rsidRPr="00000000">
        <w:rPr>
          <w:rtl w:val="0"/>
        </w:rPr>
      </w:r>
    </w:p>
    <w:p w:rsidR="00000000" w:rsidDel="00000000" w:rsidP="00000000" w:rsidRDefault="00000000" w:rsidRPr="00000000" w14:paraId="000001E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Top-5 operational impacts of China's PIPL: Part 1 — Scope, key definitions and lawful handling of personal information | IAPP, accessed June 27, 2025, </w:t>
      </w:r>
      <w:hyperlink r:id="rId75">
        <w:r w:rsidDel="00000000" w:rsidR="00000000" w:rsidRPr="00000000">
          <w:rPr>
            <w:rFonts w:ascii="Google Sans" w:cs="Google Sans" w:eastAsia="Google Sans" w:hAnsi="Google Sans"/>
            <w:color w:val="0000ee"/>
            <w:sz w:val="24"/>
            <w:szCs w:val="24"/>
            <w:u w:val="single"/>
            <w:rtl w:val="0"/>
          </w:rPr>
          <w:t xml:space="preserve">https://iapp.org/news/a/top-5-operational-impacts-of-chinas-pipl-part-1-scope-key-definitions-and-lawful-handling-of-personal-information</w:t>
        </w:r>
      </w:hyperlink>
      <w:r w:rsidDel="00000000" w:rsidR="00000000" w:rsidRPr="00000000">
        <w:rPr>
          <w:rtl w:val="0"/>
        </w:rPr>
      </w:r>
    </w:p>
    <w:p w:rsidR="00000000" w:rsidDel="00000000" w:rsidP="00000000" w:rsidRDefault="00000000" w:rsidRPr="00000000" w14:paraId="000001E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Compliance Audits to Take Effect in China in 2025, accessed June 27, 2025, </w:t>
      </w:r>
      <w:hyperlink r:id="rId76">
        <w:r w:rsidDel="00000000" w:rsidR="00000000" w:rsidRPr="00000000">
          <w:rPr>
            <w:rFonts w:ascii="Google Sans" w:cs="Google Sans" w:eastAsia="Google Sans" w:hAnsi="Google Sans"/>
            <w:color w:val="0000ee"/>
            <w:sz w:val="24"/>
            <w:szCs w:val="24"/>
            <w:u w:val="single"/>
            <w:rtl w:val="0"/>
          </w:rPr>
          <w:t xml:space="preserve">https://www.globalprivacyblog.com/2025/05/data-protection-compliance-audits-to-take-effect-in-china-in-2025/</w:t>
        </w:r>
      </w:hyperlink>
      <w:r w:rsidDel="00000000" w:rsidR="00000000" w:rsidRPr="00000000">
        <w:rPr>
          <w:rtl w:val="0"/>
        </w:rPr>
      </w:r>
    </w:p>
    <w:p w:rsidR="00000000" w:rsidDel="00000000" w:rsidP="00000000" w:rsidRDefault="00000000" w:rsidRPr="00000000" w14:paraId="000001E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 Finalises the Measures for Personal Information Protection Compliance Audits, accessed June 27, 2025, </w:t>
      </w:r>
      <w:hyperlink r:id="rId77">
        <w:r w:rsidDel="00000000" w:rsidR="00000000" w:rsidRPr="00000000">
          <w:rPr>
            <w:rFonts w:ascii="Google Sans" w:cs="Google Sans" w:eastAsia="Google Sans" w:hAnsi="Google Sans"/>
            <w:color w:val="0000ee"/>
            <w:sz w:val="24"/>
            <w:szCs w:val="24"/>
            <w:u w:val="single"/>
            <w:rtl w:val="0"/>
          </w:rPr>
          <w:t xml:space="preserve">https://www.mayerbrown.com/en/insights/publications/2025/04/china-finalises-the-measures-for-personal-information-protection-compliance-audits</w:t>
        </w:r>
      </w:hyperlink>
      <w:r w:rsidDel="00000000" w:rsidR="00000000" w:rsidRPr="00000000">
        <w:rPr>
          <w:rtl w:val="0"/>
        </w:rPr>
      </w:r>
    </w:p>
    <w:p w:rsidR="00000000" w:rsidDel="00000000" w:rsidP="00000000" w:rsidRDefault="00000000" w:rsidRPr="00000000" w14:paraId="000001E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 DPDP Rules 2025 - EY, accessed June 27, 2025, </w:t>
      </w:r>
      <w:hyperlink r:id="rId78">
        <w:r w:rsidDel="00000000" w:rsidR="00000000" w:rsidRPr="00000000">
          <w:rPr>
            <w:rFonts w:ascii="Google Sans" w:cs="Google Sans" w:eastAsia="Google Sans" w:hAnsi="Google Sans"/>
            <w:color w:val="0000ee"/>
            <w:sz w:val="24"/>
            <w:szCs w:val="24"/>
            <w:u w:val="single"/>
            <w:rtl w:val="0"/>
          </w:rPr>
          <w:t xml:space="preserve">https://www.ey.com/content/dam/ey-unified-site/ey-com/en-in/insights/cybersecurity/documents/2025/01/ey-india-dpdp-rules-2025-v1.pdf</w:t>
        </w:r>
      </w:hyperlink>
      <w:r w:rsidDel="00000000" w:rsidR="00000000" w:rsidRPr="00000000">
        <w:rPr>
          <w:rtl w:val="0"/>
        </w:rPr>
      </w:r>
    </w:p>
    <w:p w:rsidR="00000000" w:rsidDel="00000000" w:rsidP="00000000" w:rsidRDefault="00000000" w:rsidRPr="00000000" w14:paraId="000001E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India's Data Privacy Landscape: Legal Framework as on June 2025, accessed June 27, 2025, </w:t>
      </w:r>
      <w:hyperlink r:id="rId79">
        <w:r w:rsidDel="00000000" w:rsidR="00000000" w:rsidRPr="00000000">
          <w:rPr>
            <w:rFonts w:ascii="Google Sans" w:cs="Google Sans" w:eastAsia="Google Sans" w:hAnsi="Google Sans"/>
            <w:color w:val="0000ee"/>
            <w:sz w:val="24"/>
            <w:szCs w:val="24"/>
            <w:u w:val="single"/>
            <w:rtl w:val="0"/>
          </w:rPr>
          <w:t xml:space="preserve">https://ksandk.com/data-protection-and-data-privacy/indias-data-privacy-framework-june-2025-overview/</w:t>
        </w:r>
      </w:hyperlink>
      <w:r w:rsidDel="00000000" w:rsidR="00000000" w:rsidRPr="00000000">
        <w:rPr>
          <w:rtl w:val="0"/>
        </w:rPr>
      </w:r>
    </w:p>
    <w:p w:rsidR="00000000" w:rsidDel="00000000" w:rsidP="00000000" w:rsidRDefault="00000000" w:rsidRPr="00000000" w14:paraId="000001F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 publishes consent management rules under Digital Personal Data Protection Act, accessed June 27, 2025, </w:t>
      </w:r>
      <w:hyperlink r:id="rId80">
        <w:r w:rsidDel="00000000" w:rsidR="00000000" w:rsidRPr="00000000">
          <w:rPr>
            <w:rFonts w:ascii="Google Sans" w:cs="Google Sans" w:eastAsia="Google Sans" w:hAnsi="Google Sans"/>
            <w:color w:val="0000ee"/>
            <w:sz w:val="24"/>
            <w:szCs w:val="24"/>
            <w:u w:val="single"/>
            <w:rtl w:val="0"/>
          </w:rPr>
          <w:t xml:space="preserve">https://www.hoganlovells.com/en/publications/india-publishes-consent-management-rules-under-digital-personal-data-protection-act</w:t>
        </w:r>
      </w:hyperlink>
      <w:r w:rsidDel="00000000" w:rsidR="00000000" w:rsidRPr="00000000">
        <w:rPr>
          <w:rtl w:val="0"/>
        </w:rPr>
      </w:r>
    </w:p>
    <w:p w:rsidR="00000000" w:rsidDel="00000000" w:rsidP="00000000" w:rsidRDefault="00000000" w:rsidRPr="00000000" w14:paraId="000001F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DIGITAL PERSONAL DATA PROTECTION ACT, 2023 (NO. 22 OF 2023) An Act to provide for the processing of digital personal data in, accessed June 27, 2025, </w:t>
      </w:r>
      <w:hyperlink r:id="rId81">
        <w:r w:rsidDel="00000000" w:rsidR="00000000" w:rsidRPr="00000000">
          <w:rPr>
            <w:rFonts w:ascii="Google Sans" w:cs="Google Sans" w:eastAsia="Google Sans" w:hAnsi="Google Sans"/>
            <w:color w:val="0000ee"/>
            <w:sz w:val="24"/>
            <w:szCs w:val="24"/>
            <w:u w:val="single"/>
            <w:rtl w:val="0"/>
          </w:rPr>
          <w:t xml:space="preserve">https://www.meity.gov.in/static/uploads/2024/06/2bf1f0e9f04e6fb4f8fef35e82c42aa5.pdf</w:t>
        </w:r>
      </w:hyperlink>
      <w:r w:rsidDel="00000000" w:rsidR="00000000" w:rsidRPr="00000000">
        <w:rPr>
          <w:rtl w:val="0"/>
        </w:rPr>
      </w:r>
    </w:p>
    <w:p w:rsidR="00000000" w:rsidDel="00000000" w:rsidP="00000000" w:rsidRDefault="00000000" w:rsidRPr="00000000" w14:paraId="000001F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Draft Digital Personal Data Protection Rules, 2025 | Article - Chambers and Partners, accessed June 27, 2025, </w:t>
      </w:r>
      <w:hyperlink r:id="rId82">
        <w:r w:rsidDel="00000000" w:rsidR="00000000" w:rsidRPr="00000000">
          <w:rPr>
            <w:rFonts w:ascii="Google Sans" w:cs="Google Sans" w:eastAsia="Google Sans" w:hAnsi="Google Sans"/>
            <w:color w:val="0000ee"/>
            <w:sz w:val="24"/>
            <w:szCs w:val="24"/>
            <w:u w:val="single"/>
            <w:rtl w:val="0"/>
          </w:rPr>
          <w:t xml:space="preserve">https://chambers.com/articles/draft-digital-personal-data-protection-rules-2025</w:t>
        </w:r>
      </w:hyperlink>
      <w:r w:rsidDel="00000000" w:rsidR="00000000" w:rsidRPr="00000000">
        <w:rPr>
          <w:rtl w:val="0"/>
        </w:rPr>
      </w:r>
    </w:p>
    <w:p w:rsidR="00000000" w:rsidDel="00000000" w:rsidP="00000000" w:rsidRDefault="00000000" w:rsidRPr="00000000" w14:paraId="000001F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in India: A Complete Guide to DPDP Rules for 2025 - Sattrix, accessed June 27, 2025, </w:t>
      </w:r>
      <w:hyperlink r:id="rId83">
        <w:r w:rsidDel="00000000" w:rsidR="00000000" w:rsidRPr="00000000">
          <w:rPr>
            <w:rFonts w:ascii="Google Sans" w:cs="Google Sans" w:eastAsia="Google Sans" w:hAnsi="Google Sans"/>
            <w:color w:val="0000ee"/>
            <w:sz w:val="24"/>
            <w:szCs w:val="24"/>
            <w:u w:val="single"/>
            <w:rtl w:val="0"/>
          </w:rPr>
          <w:t xml:space="preserve">https://www.sattrix.com/blog/data-protection-laws-india-dpdp-rules-2025/</w:t>
        </w:r>
      </w:hyperlink>
      <w:r w:rsidDel="00000000" w:rsidR="00000000" w:rsidRPr="00000000">
        <w:rPr>
          <w:rtl w:val="0"/>
        </w:rPr>
      </w:r>
    </w:p>
    <w:p w:rsidR="00000000" w:rsidDel="00000000" w:rsidP="00000000" w:rsidRDefault="00000000" w:rsidRPr="00000000" w14:paraId="000001F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 Attorney-General's Department, accessed June 27, 2025, </w:t>
      </w:r>
      <w:hyperlink r:id="rId84">
        <w:r w:rsidDel="00000000" w:rsidR="00000000" w:rsidRPr="00000000">
          <w:rPr>
            <w:rFonts w:ascii="Google Sans" w:cs="Google Sans" w:eastAsia="Google Sans" w:hAnsi="Google Sans"/>
            <w:color w:val="0000ee"/>
            <w:sz w:val="24"/>
            <w:szCs w:val="24"/>
            <w:u w:val="single"/>
            <w:rtl w:val="0"/>
          </w:rPr>
          <w:t xml:space="preserve">https://www.ag.gov.au/rights-and-protections/privacy</w:t>
        </w:r>
      </w:hyperlink>
      <w:r w:rsidDel="00000000" w:rsidR="00000000" w:rsidRPr="00000000">
        <w:rPr>
          <w:rtl w:val="0"/>
        </w:rPr>
      </w:r>
    </w:p>
    <w:p w:rsidR="00000000" w:rsidDel="00000000" w:rsidP="00000000" w:rsidRDefault="00000000" w:rsidRPr="00000000" w14:paraId="000001F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Australia Privacy Act 1988 Explained - Termly, accessed June 27, 2025, </w:t>
      </w:r>
      <w:hyperlink r:id="rId85">
        <w:r w:rsidDel="00000000" w:rsidR="00000000" w:rsidRPr="00000000">
          <w:rPr>
            <w:rFonts w:ascii="Google Sans" w:cs="Google Sans" w:eastAsia="Google Sans" w:hAnsi="Google Sans"/>
            <w:color w:val="0000ee"/>
            <w:sz w:val="24"/>
            <w:szCs w:val="24"/>
            <w:u w:val="single"/>
            <w:rtl w:val="0"/>
          </w:rPr>
          <w:t xml:space="preserve">https://termly.io/resources/articles/australia-privacy-act-1988/</w:t>
        </w:r>
      </w:hyperlink>
      <w:r w:rsidDel="00000000" w:rsidR="00000000" w:rsidRPr="00000000">
        <w:rPr>
          <w:rtl w:val="0"/>
        </w:rPr>
      </w:r>
    </w:p>
    <w:p w:rsidR="00000000" w:rsidDel="00000000" w:rsidP="00000000" w:rsidRDefault="00000000" w:rsidRPr="00000000" w14:paraId="000001F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 Privacy Act 1988, accessed June 27, 2025, </w:t>
      </w:r>
      <w:hyperlink r:id="rId86">
        <w:r w:rsidDel="00000000" w:rsidR="00000000" w:rsidRPr="00000000">
          <w:rPr>
            <w:rFonts w:ascii="Google Sans" w:cs="Google Sans" w:eastAsia="Google Sans" w:hAnsi="Google Sans"/>
            <w:color w:val="0000ee"/>
            <w:sz w:val="24"/>
            <w:szCs w:val="24"/>
            <w:u w:val="single"/>
            <w:rtl w:val="0"/>
          </w:rPr>
          <w:t xml:space="preserve">https://www.ardentprivacy.ai/privacy-act-australia/</w:t>
        </w:r>
      </w:hyperlink>
      <w:r w:rsidDel="00000000" w:rsidR="00000000" w:rsidRPr="00000000">
        <w:rPr>
          <w:rtl w:val="0"/>
        </w:rPr>
      </w:r>
    </w:p>
    <w:p w:rsidR="00000000" w:rsidDel="00000000" w:rsidP="00000000" w:rsidRDefault="00000000" w:rsidRPr="00000000" w14:paraId="000001F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 Information Protection Act (PIPA) - South Korea, accessed June 27, 2025, </w:t>
      </w:r>
      <w:hyperlink r:id="rId87">
        <w:r w:rsidDel="00000000" w:rsidR="00000000" w:rsidRPr="00000000">
          <w:rPr>
            <w:rFonts w:ascii="Google Sans" w:cs="Google Sans" w:eastAsia="Google Sans" w:hAnsi="Google Sans"/>
            <w:color w:val="0000ee"/>
            <w:sz w:val="24"/>
            <w:szCs w:val="24"/>
            <w:u w:val="single"/>
            <w:rtl w:val="0"/>
          </w:rPr>
          <w:t xml:space="preserve">https://www.ardentprivacy.ai/personal-information-south-korea/</w:t>
        </w:r>
      </w:hyperlink>
      <w:r w:rsidDel="00000000" w:rsidR="00000000" w:rsidRPr="00000000">
        <w:rPr>
          <w:rtl w:val="0"/>
        </w:rPr>
      </w:r>
    </w:p>
    <w:p w:rsidR="00000000" w:rsidDel="00000000" w:rsidP="00000000" w:rsidRDefault="00000000" w:rsidRPr="00000000" w14:paraId="000001F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in South Korea, accessed June 27, 2025, </w:t>
      </w:r>
      <w:hyperlink r:id="rId88">
        <w:r w:rsidDel="00000000" w:rsidR="00000000" w:rsidRPr="00000000">
          <w:rPr>
            <w:rFonts w:ascii="Google Sans" w:cs="Google Sans" w:eastAsia="Google Sans" w:hAnsi="Google Sans"/>
            <w:color w:val="0000ee"/>
            <w:sz w:val="24"/>
            <w:szCs w:val="24"/>
            <w:u w:val="single"/>
            <w:rtl w:val="0"/>
          </w:rPr>
          <w:t xml:space="preserve">https://www.dlapiperdataprotection.com/?t=law&amp;c=KR</w:t>
        </w:r>
      </w:hyperlink>
      <w:r w:rsidDel="00000000" w:rsidR="00000000" w:rsidRPr="00000000">
        <w:rPr>
          <w:rtl w:val="0"/>
        </w:rPr>
      </w:r>
    </w:p>
    <w:p w:rsidR="00000000" w:rsidDel="00000000" w:rsidP="00000000" w:rsidRDefault="00000000" w:rsidRPr="00000000" w14:paraId="000001F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Shielding personal data in Taiwan | Law.asia, accessed June 27, 2025, </w:t>
      </w:r>
      <w:hyperlink r:id="rId89">
        <w:r w:rsidDel="00000000" w:rsidR="00000000" w:rsidRPr="00000000">
          <w:rPr>
            <w:rFonts w:ascii="Google Sans" w:cs="Google Sans" w:eastAsia="Google Sans" w:hAnsi="Google Sans"/>
            <w:color w:val="0000ee"/>
            <w:sz w:val="24"/>
            <w:szCs w:val="24"/>
            <w:u w:val="single"/>
            <w:rtl w:val="0"/>
          </w:rPr>
          <w:t xml:space="preserve">https://law.asia/shielding-personal-data-taiwan/</w:t>
        </w:r>
      </w:hyperlink>
      <w:r w:rsidDel="00000000" w:rsidR="00000000" w:rsidRPr="00000000">
        <w:rPr>
          <w:rtl w:val="0"/>
        </w:rPr>
      </w:r>
    </w:p>
    <w:p w:rsidR="00000000" w:rsidDel="00000000" w:rsidP="00000000" w:rsidRDefault="00000000" w:rsidRPr="00000000" w14:paraId="000001F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&amp; Privacy 2025 - Taiwan | Global Practice Guides, accessed June 27, 2025, </w:t>
      </w:r>
      <w:hyperlink r:id="rId90">
        <w:r w:rsidDel="00000000" w:rsidR="00000000" w:rsidRPr="00000000">
          <w:rPr>
            <w:rFonts w:ascii="Google Sans" w:cs="Google Sans" w:eastAsia="Google Sans" w:hAnsi="Google Sans"/>
            <w:color w:val="0000ee"/>
            <w:sz w:val="24"/>
            <w:szCs w:val="24"/>
            <w:u w:val="single"/>
            <w:rtl w:val="0"/>
          </w:rPr>
          <w:t xml:space="preserve">https://practiceguides.chambers.com/practice-guides/data-protection-privacy-2025/taiwan</w:t>
        </w:r>
      </w:hyperlink>
      <w:r w:rsidDel="00000000" w:rsidR="00000000" w:rsidRPr="00000000">
        <w:rPr>
          <w:rtl w:val="0"/>
        </w:rPr>
      </w:r>
    </w:p>
    <w:p w:rsidR="00000000" w:rsidDel="00000000" w:rsidP="00000000" w:rsidRDefault="00000000" w:rsidRPr="00000000" w14:paraId="000001F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Hong Kong PDPO: 2025 Comprehensive Guide - Captain Compliance, accessed June 27, 2025, </w:t>
      </w:r>
      <w:hyperlink r:id="rId91">
        <w:r w:rsidDel="00000000" w:rsidR="00000000" w:rsidRPr="00000000">
          <w:rPr>
            <w:rFonts w:ascii="Google Sans" w:cs="Google Sans" w:eastAsia="Google Sans" w:hAnsi="Google Sans"/>
            <w:color w:val="0000ee"/>
            <w:sz w:val="24"/>
            <w:szCs w:val="24"/>
            <w:u w:val="single"/>
            <w:rtl w:val="0"/>
          </w:rPr>
          <w:t xml:space="preserve">https://captaincompliance.com/education/hong-kong-pdpo/</w:t>
        </w:r>
      </w:hyperlink>
      <w:r w:rsidDel="00000000" w:rsidR="00000000" w:rsidRPr="00000000">
        <w:rPr>
          <w:rtl w:val="0"/>
        </w:rPr>
      </w:r>
    </w:p>
    <w:p w:rsidR="00000000" w:rsidDel="00000000" w:rsidP="00000000" w:rsidRDefault="00000000" w:rsidRPr="00000000" w14:paraId="000001F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Hong Kong Data Protection (PDPO) - Overview - Securiti.ai, accessed June 27, 2025, </w:t>
      </w:r>
      <w:hyperlink r:id="rId92">
        <w:r w:rsidDel="00000000" w:rsidR="00000000" w:rsidRPr="00000000">
          <w:rPr>
            <w:rFonts w:ascii="Google Sans" w:cs="Google Sans" w:eastAsia="Google Sans" w:hAnsi="Google Sans"/>
            <w:color w:val="0000ee"/>
            <w:sz w:val="24"/>
            <w:szCs w:val="24"/>
            <w:u w:val="single"/>
            <w:rtl w:val="0"/>
          </w:rPr>
          <w:t xml:space="preserve">https://securiti.ai/hong-kong-pdpo/</w:t>
        </w:r>
      </w:hyperlink>
      <w:r w:rsidDel="00000000" w:rsidR="00000000" w:rsidRPr="00000000">
        <w:rPr>
          <w:rtl w:val="0"/>
        </w:rPr>
      </w:r>
    </w:p>
    <w:p w:rsidR="00000000" w:rsidDel="00000000" w:rsidP="00000000" w:rsidRDefault="00000000" w:rsidRPr="00000000" w14:paraId="000001F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in Hong Kong, SAR, accessed June 27, 2025, </w:t>
      </w:r>
      <w:hyperlink r:id="rId93">
        <w:r w:rsidDel="00000000" w:rsidR="00000000" w:rsidRPr="00000000">
          <w:rPr>
            <w:rFonts w:ascii="Google Sans" w:cs="Google Sans" w:eastAsia="Google Sans" w:hAnsi="Google Sans"/>
            <w:color w:val="0000ee"/>
            <w:sz w:val="24"/>
            <w:szCs w:val="24"/>
            <w:u w:val="single"/>
            <w:rtl w:val="0"/>
          </w:rPr>
          <w:t xml:space="preserve">https://www.dlapiperdataprotection.com/?t=law&amp;c=HK</w:t>
        </w:r>
      </w:hyperlink>
      <w:r w:rsidDel="00000000" w:rsidR="00000000" w:rsidRPr="00000000">
        <w:rPr>
          <w:rtl w:val="0"/>
        </w:rPr>
      </w:r>
    </w:p>
    <w:p w:rsidR="00000000" w:rsidDel="00000000" w:rsidP="00000000" w:rsidRDefault="00000000" w:rsidRPr="00000000" w14:paraId="000001F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Federal Decree Law No. 45 Overview - Clym, accessed June 27, 2025, </w:t>
      </w:r>
      <w:hyperlink r:id="rId94">
        <w:r w:rsidDel="00000000" w:rsidR="00000000" w:rsidRPr="00000000">
          <w:rPr>
            <w:rFonts w:ascii="Google Sans" w:cs="Google Sans" w:eastAsia="Google Sans" w:hAnsi="Google Sans"/>
            <w:color w:val="0000ee"/>
            <w:sz w:val="24"/>
            <w:szCs w:val="24"/>
            <w:u w:val="single"/>
            <w:rtl w:val="0"/>
          </w:rPr>
          <w:t xml:space="preserve">https://clym.io/regulations/law-no.-45</w:t>
        </w:r>
      </w:hyperlink>
      <w:r w:rsidDel="00000000" w:rsidR="00000000" w:rsidRPr="00000000">
        <w:rPr>
          <w:rtl w:val="0"/>
        </w:rPr>
      </w:r>
    </w:p>
    <w:p w:rsidR="00000000" w:rsidDel="00000000" w:rsidP="00000000" w:rsidRDefault="00000000" w:rsidRPr="00000000" w14:paraId="000001F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DIFC Data Protection Law 2020 What you need to know - Clyde &amp; Co, accessed June 27, 2025, </w:t>
      </w:r>
      <w:hyperlink r:id="rId95">
        <w:r w:rsidDel="00000000" w:rsidR="00000000" w:rsidRPr="00000000">
          <w:rPr>
            <w:rFonts w:ascii="Google Sans" w:cs="Google Sans" w:eastAsia="Google Sans" w:hAnsi="Google Sans"/>
            <w:color w:val="0000ee"/>
            <w:sz w:val="24"/>
            <w:szCs w:val="24"/>
            <w:u w:val="single"/>
            <w:rtl w:val="0"/>
          </w:rPr>
          <w:t xml:space="preserve">https://www.clydeco.com/clyde/media/locations/middle%20east/reports/clydeco_difc_data_protection_law_2020.pdf</w:t>
        </w:r>
      </w:hyperlink>
      <w:r w:rsidDel="00000000" w:rsidR="00000000" w:rsidRPr="00000000">
        <w:rPr>
          <w:rtl w:val="0"/>
        </w:rPr>
      </w:r>
    </w:p>
    <w:p w:rsidR="00000000" w:rsidDel="00000000" w:rsidP="00000000" w:rsidRDefault="00000000" w:rsidRPr="00000000" w14:paraId="0000020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Under the New Dubai International Financial Centre Data Protection Law - Squire Patton Boggs, accessed June 27, 2025, </w:t>
      </w:r>
      <w:hyperlink r:id="rId96">
        <w:r w:rsidDel="00000000" w:rsidR="00000000" w:rsidRPr="00000000">
          <w:rPr>
            <w:rFonts w:ascii="Google Sans" w:cs="Google Sans" w:eastAsia="Google Sans" w:hAnsi="Google Sans"/>
            <w:color w:val="0000ee"/>
            <w:sz w:val="24"/>
            <w:szCs w:val="24"/>
            <w:u w:val="single"/>
            <w:rtl w:val="0"/>
          </w:rPr>
          <w:t xml:space="preserve">https://www.squirepattonboggs.com/-/media/files/insights/publications/2020/09/data-protection-under-the-new-dubai-international-financial-centre-data-protection-law/data-protection-under-the-new-dubai-international.pdf</w:t>
        </w:r>
      </w:hyperlink>
      <w:r w:rsidDel="00000000" w:rsidR="00000000" w:rsidRPr="00000000">
        <w:rPr>
          <w:rtl w:val="0"/>
        </w:rPr>
      </w:r>
    </w:p>
    <w:p w:rsidR="00000000" w:rsidDel="00000000" w:rsidP="00000000" w:rsidRDefault="00000000" w:rsidRPr="00000000" w14:paraId="0000020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Record of Processing Activities (RoPA)? - ADGM, accessed June 27, 2025, </w:t>
      </w:r>
      <w:hyperlink r:id="rId97">
        <w:r w:rsidDel="00000000" w:rsidR="00000000" w:rsidRPr="00000000">
          <w:rPr>
            <w:rFonts w:ascii="Google Sans" w:cs="Google Sans" w:eastAsia="Google Sans" w:hAnsi="Google Sans"/>
            <w:color w:val="0000ee"/>
            <w:sz w:val="24"/>
            <w:szCs w:val="24"/>
            <w:u w:val="single"/>
            <w:rtl w:val="0"/>
          </w:rPr>
          <w:t xml:space="preserve">https://assets.adgm.com/download/assets/Record+of+Processing+Activities+Explainer.pdf/ecf5061658ad11ef9b2cb2570a3a6e3c</w:t>
        </w:r>
      </w:hyperlink>
      <w:r w:rsidDel="00000000" w:rsidR="00000000" w:rsidRPr="00000000">
        <w:rPr>
          <w:rtl w:val="0"/>
        </w:rPr>
      </w:r>
    </w:p>
    <w:p w:rsidR="00000000" w:rsidDel="00000000" w:rsidP="00000000" w:rsidRDefault="00000000" w:rsidRPr="00000000" w14:paraId="0000020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Saudi Arabia's Personal Data Protection Law (PDPL) - Securiti.ai, accessed June 27, 2025, </w:t>
      </w:r>
      <w:hyperlink r:id="rId98">
        <w:r w:rsidDel="00000000" w:rsidR="00000000" w:rsidRPr="00000000">
          <w:rPr>
            <w:rFonts w:ascii="Google Sans" w:cs="Google Sans" w:eastAsia="Google Sans" w:hAnsi="Google Sans"/>
            <w:color w:val="0000ee"/>
            <w:sz w:val="24"/>
            <w:szCs w:val="24"/>
            <w:u w:val="single"/>
            <w:rtl w:val="0"/>
          </w:rPr>
          <w:t xml:space="preserve">https://securiti.ai/saudi-arabia-personal-data-protection-law/</w:t>
        </w:r>
      </w:hyperlink>
      <w:r w:rsidDel="00000000" w:rsidR="00000000" w:rsidRPr="00000000">
        <w:rPr>
          <w:rtl w:val="0"/>
        </w:rPr>
      </w:r>
    </w:p>
    <w:p w:rsidR="00000000" w:rsidDel="00000000" w:rsidP="00000000" w:rsidRDefault="00000000" w:rsidRPr="00000000" w14:paraId="0000020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Saudi Arabia New Draft Data Protection Amendments: Overview and Business Implications, accessed June 27, 2025, </w:t>
      </w:r>
      <w:hyperlink r:id="rId99">
        <w:r w:rsidDel="00000000" w:rsidR="00000000" w:rsidRPr="00000000">
          <w:rPr>
            <w:rFonts w:ascii="Google Sans" w:cs="Google Sans" w:eastAsia="Google Sans" w:hAnsi="Google Sans"/>
            <w:color w:val="0000ee"/>
            <w:sz w:val="24"/>
            <w:szCs w:val="24"/>
            <w:u w:val="single"/>
            <w:rtl w:val="0"/>
          </w:rPr>
          <w:t xml:space="preserve">https://www.middleeastbriefing.com/news/saudi-arabia-draft-data-protection-amendments/</w:t>
        </w:r>
      </w:hyperlink>
      <w:r w:rsidDel="00000000" w:rsidR="00000000" w:rsidRPr="00000000">
        <w:rPr>
          <w:rtl w:val="0"/>
        </w:rPr>
      </w:r>
    </w:p>
    <w:p w:rsidR="00000000" w:rsidDel="00000000" w:rsidP="00000000" w:rsidRDefault="00000000" w:rsidRPr="00000000" w14:paraId="0000020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Proposed amendments to the KSA's Implementing Regulations of the Personal Data Protection Law - Dentons, accessed June 27, 2025, </w:t>
      </w:r>
      <w:hyperlink r:id="rId100">
        <w:r w:rsidDel="00000000" w:rsidR="00000000" w:rsidRPr="00000000">
          <w:rPr>
            <w:rFonts w:ascii="Google Sans" w:cs="Google Sans" w:eastAsia="Google Sans" w:hAnsi="Google Sans"/>
            <w:color w:val="0000ee"/>
            <w:sz w:val="24"/>
            <w:szCs w:val="24"/>
            <w:u w:val="single"/>
            <w:rtl w:val="0"/>
          </w:rPr>
          <w:t xml:space="preserve">https://www.dentons.com/en/insights/alerts/2025/may/5/proposed-amendments-to-the-ksas-implementing-regulations-of-the-personal-data-protection-law</w:t>
        </w:r>
      </w:hyperlink>
      <w:r w:rsidDel="00000000" w:rsidR="00000000" w:rsidRPr="00000000">
        <w:rPr>
          <w:rtl w:val="0"/>
        </w:rPr>
      </w:r>
    </w:p>
    <w:p w:rsidR="00000000" w:rsidDel="00000000" w:rsidP="00000000" w:rsidRDefault="00000000" w:rsidRPr="00000000" w14:paraId="0000020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Oman's Personal Data Protection Law (PDPL) - ITLawCo, accessed June 27, 2025, </w:t>
      </w:r>
      <w:hyperlink r:id="rId101">
        <w:r w:rsidDel="00000000" w:rsidR="00000000" w:rsidRPr="00000000">
          <w:rPr>
            <w:rFonts w:ascii="Google Sans" w:cs="Google Sans" w:eastAsia="Google Sans" w:hAnsi="Google Sans"/>
            <w:color w:val="0000ee"/>
            <w:sz w:val="24"/>
            <w:szCs w:val="24"/>
            <w:u w:val="single"/>
            <w:rtl w:val="0"/>
          </w:rPr>
          <w:t xml:space="preserve">https://itlawco.com/omans-personal-data-protection-law-pdpl/</w:t>
        </w:r>
      </w:hyperlink>
      <w:r w:rsidDel="00000000" w:rsidR="00000000" w:rsidRPr="00000000">
        <w:rPr>
          <w:rtl w:val="0"/>
        </w:rPr>
      </w:r>
    </w:p>
    <w:p w:rsidR="00000000" w:rsidDel="00000000" w:rsidP="00000000" w:rsidRDefault="00000000" w:rsidRPr="00000000" w14:paraId="0000020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Oman data protection regulation now in force - Pinsent Masons, accessed June 27, 2025, </w:t>
      </w:r>
      <w:hyperlink r:id="rId102">
        <w:r w:rsidDel="00000000" w:rsidR="00000000" w:rsidRPr="00000000">
          <w:rPr>
            <w:rFonts w:ascii="Google Sans" w:cs="Google Sans" w:eastAsia="Google Sans" w:hAnsi="Google Sans"/>
            <w:color w:val="0000ee"/>
            <w:sz w:val="24"/>
            <w:szCs w:val="24"/>
            <w:u w:val="single"/>
            <w:rtl w:val="0"/>
          </w:rPr>
          <w:t xml:space="preserve">https://www.pinsentmasons.com/out-law/news/oman-data-protection-regulation-now-in-force</w:t>
        </w:r>
      </w:hyperlink>
      <w:r w:rsidDel="00000000" w:rsidR="00000000" w:rsidRPr="00000000">
        <w:rPr>
          <w:rtl w:val="0"/>
        </w:rPr>
      </w:r>
    </w:p>
    <w:p w:rsidR="00000000" w:rsidDel="00000000" w:rsidP="00000000" w:rsidRDefault="00000000" w:rsidRPr="00000000" w14:paraId="0000020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Law No.13 of 2016 - Personal Data Privacy Protection - National Cyber Governance and Assurance Affairs, accessed June 27, 2025, </w:t>
      </w:r>
      <w:hyperlink r:id="rId103">
        <w:r w:rsidDel="00000000" w:rsidR="00000000" w:rsidRPr="00000000">
          <w:rPr>
            <w:rFonts w:ascii="Google Sans" w:cs="Google Sans" w:eastAsia="Google Sans" w:hAnsi="Google Sans"/>
            <w:color w:val="0000ee"/>
            <w:sz w:val="24"/>
            <w:szCs w:val="24"/>
            <w:u w:val="single"/>
            <w:rtl w:val="0"/>
          </w:rPr>
          <w:t xml:space="preserve">https://assurance.ncsa.gov.qa/sites/default/files/library/2020-11/Law%20No.%20%2813%29%20of%202016%20%20on%20Protecting%20Personal%20Data%20Privacy%20-%20English.pdf</w:t>
        </w:r>
      </w:hyperlink>
      <w:r w:rsidDel="00000000" w:rsidR="00000000" w:rsidRPr="00000000">
        <w:rPr>
          <w:rtl w:val="0"/>
        </w:rPr>
      </w:r>
    </w:p>
    <w:p w:rsidR="00000000" w:rsidDel="00000000" w:rsidP="00000000" w:rsidRDefault="00000000" w:rsidRPr="00000000" w14:paraId="0000020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 of Processing Activities, accessed June 27, 2025, </w:t>
      </w:r>
      <w:hyperlink r:id="rId104">
        <w:r w:rsidDel="00000000" w:rsidR="00000000" w:rsidRPr="00000000">
          <w:rPr>
            <w:rFonts w:ascii="Google Sans" w:cs="Google Sans" w:eastAsia="Google Sans" w:hAnsi="Google Sans"/>
            <w:color w:val="0000ee"/>
            <w:sz w:val="24"/>
            <w:szCs w:val="24"/>
            <w:u w:val="single"/>
            <w:rtl w:val="0"/>
          </w:rPr>
          <w:t xml:space="preserve">https://assurance.ncsa.gov.qa/sites/default/files/library/2020-11/Record%20of%20Processing%20Activities%20-%20Guideline%20for%20Regulated%20Entities%20%28English%29.pdf</w:t>
        </w:r>
      </w:hyperlink>
      <w:r w:rsidDel="00000000" w:rsidR="00000000" w:rsidRPr="00000000">
        <w:rPr>
          <w:rtl w:val="0"/>
        </w:rPr>
      </w:r>
    </w:p>
    <w:p w:rsidR="00000000" w:rsidDel="00000000" w:rsidP="00000000" w:rsidRDefault="00000000" w:rsidRPr="00000000" w14:paraId="0000020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Cayman Islands data protection laws and national risk assessment ..., accessed June 27, 2025, </w:t>
      </w:r>
      <w:hyperlink r:id="rId105">
        <w:r w:rsidDel="00000000" w:rsidR="00000000" w:rsidRPr="00000000">
          <w:rPr>
            <w:rFonts w:ascii="Google Sans" w:cs="Google Sans" w:eastAsia="Google Sans" w:hAnsi="Google Sans"/>
            <w:color w:val="0000ee"/>
            <w:sz w:val="24"/>
            <w:szCs w:val="24"/>
            <w:u w:val="single"/>
            <w:rtl w:val="0"/>
          </w:rPr>
          <w:t xml:space="preserve">https://www.bakertilly.com/insights/cayman-islands-data-protection-laws-and-national-risk</w:t>
        </w:r>
      </w:hyperlink>
      <w:r w:rsidDel="00000000" w:rsidR="00000000" w:rsidRPr="00000000">
        <w:rPr>
          <w:rtl w:val="0"/>
        </w:rPr>
      </w:r>
    </w:p>
    <w:p w:rsidR="00000000" w:rsidDel="00000000" w:rsidP="00000000" w:rsidRDefault="00000000" w:rsidRPr="00000000" w14:paraId="0000020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Guide 2023: Cayman Islands - Appleby, accessed June 27, 2025, </w:t>
      </w:r>
      <w:hyperlink r:id="rId106">
        <w:r w:rsidDel="00000000" w:rsidR="00000000" w:rsidRPr="00000000">
          <w:rPr>
            <w:rFonts w:ascii="Google Sans" w:cs="Google Sans" w:eastAsia="Google Sans" w:hAnsi="Google Sans"/>
            <w:color w:val="0000ee"/>
            <w:sz w:val="24"/>
            <w:szCs w:val="24"/>
            <w:u w:val="single"/>
            <w:rtl w:val="0"/>
          </w:rPr>
          <w:t xml:space="preserve">https://www.applebyglobal.com/publications/data-protection-guide-cayman/</w:t>
        </w:r>
      </w:hyperlink>
      <w:r w:rsidDel="00000000" w:rsidR="00000000" w:rsidRPr="00000000">
        <w:rPr>
          <w:rtl w:val="0"/>
        </w:rPr>
      </w:r>
    </w:p>
    <w:p w:rsidR="00000000" w:rsidDel="00000000" w:rsidP="00000000" w:rsidRDefault="00000000" w:rsidRPr="00000000" w14:paraId="0000020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in the Cayman Islands, accessed June 27, 2025, </w:t>
      </w:r>
      <w:hyperlink r:id="rId107">
        <w:r w:rsidDel="00000000" w:rsidR="00000000" w:rsidRPr="00000000">
          <w:rPr>
            <w:rFonts w:ascii="Google Sans" w:cs="Google Sans" w:eastAsia="Google Sans" w:hAnsi="Google Sans"/>
            <w:color w:val="0000ee"/>
            <w:sz w:val="24"/>
            <w:szCs w:val="24"/>
            <w:u w:val="single"/>
            <w:rtl w:val="0"/>
          </w:rPr>
          <w:t xml:space="preserve">https://www.dlapiperdataprotection.com/?t=law&amp;c=KY</w:t>
        </w:r>
      </w:hyperlink>
      <w:r w:rsidDel="00000000" w:rsidR="00000000" w:rsidRPr="00000000">
        <w:rPr>
          <w:rtl w:val="0"/>
        </w:rPr>
      </w:r>
    </w:p>
    <w:p w:rsidR="00000000" w:rsidDel="00000000" w:rsidP="00000000" w:rsidRDefault="00000000" w:rsidRPr="00000000" w14:paraId="0000020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Cayman Islands: Record-Keeping Rules for Company Managers, accessed June 27, 2025, </w:t>
      </w:r>
      <w:hyperlink r:id="rId108">
        <w:r w:rsidDel="00000000" w:rsidR="00000000" w:rsidRPr="00000000">
          <w:rPr>
            <w:rFonts w:ascii="Google Sans" w:cs="Google Sans" w:eastAsia="Google Sans" w:hAnsi="Google Sans"/>
            <w:color w:val="0000ee"/>
            <w:sz w:val="24"/>
            <w:szCs w:val="24"/>
            <w:u w:val="single"/>
            <w:rtl w:val="0"/>
          </w:rPr>
          <w:t xml:space="preserve">https://www.walkersglobal.com/Insights/2023/10/Rule-and-Statement-of-Guidance-on-Nature-Accessibility-and-Retention-of-Records</w:t>
        </w:r>
      </w:hyperlink>
      <w:r w:rsidDel="00000000" w:rsidR="00000000" w:rsidRPr="00000000">
        <w:rPr>
          <w:rtl w:val="0"/>
        </w:rPr>
      </w:r>
    </w:p>
    <w:p w:rsidR="00000000" w:rsidDel="00000000" w:rsidP="00000000" w:rsidRDefault="00000000" w:rsidRPr="00000000" w14:paraId="0000020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Act 2018 - Isle of Man Legislation, accessed June 27, 2025, </w:t>
      </w:r>
      <w:hyperlink r:id="rId109">
        <w:r w:rsidDel="00000000" w:rsidR="00000000" w:rsidRPr="00000000">
          <w:rPr>
            <w:rFonts w:ascii="Google Sans" w:cs="Google Sans" w:eastAsia="Google Sans" w:hAnsi="Google Sans"/>
            <w:color w:val="0000ee"/>
            <w:sz w:val="24"/>
            <w:szCs w:val="24"/>
            <w:u w:val="single"/>
            <w:rtl w:val="0"/>
          </w:rPr>
          <w:t xml:space="preserve">https://legislation.gov.im/cms/legislation/acts-of-tynwald-as-enacted/23-acts-of-tynwald-as-enacted-primary-2018.html?download=290:data-protection-act-2018</w:t>
        </w:r>
      </w:hyperlink>
      <w:r w:rsidDel="00000000" w:rsidR="00000000" w:rsidRPr="00000000">
        <w:rPr>
          <w:rtl w:val="0"/>
        </w:rPr>
      </w:r>
    </w:p>
    <w:p w:rsidR="00000000" w:rsidDel="00000000" w:rsidP="00000000" w:rsidRDefault="00000000" w:rsidRPr="00000000" w14:paraId="0000020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Legislation - Isle of Man Government, accessed June 27, 2025, </w:t>
      </w:r>
      <w:hyperlink r:id="rId110">
        <w:r w:rsidDel="00000000" w:rsidR="00000000" w:rsidRPr="00000000">
          <w:rPr>
            <w:rFonts w:ascii="Google Sans" w:cs="Google Sans" w:eastAsia="Google Sans" w:hAnsi="Google Sans"/>
            <w:color w:val="0000ee"/>
            <w:sz w:val="24"/>
            <w:szCs w:val="24"/>
            <w:u w:val="single"/>
            <w:rtl w:val="0"/>
          </w:rPr>
          <w:t xml:space="preserve">https://www.gov.im/about-the-government/data-protection-gdpr-on-the-isle-of-man/legislation/</w:t>
        </w:r>
      </w:hyperlink>
      <w:r w:rsidDel="00000000" w:rsidR="00000000" w:rsidRPr="00000000">
        <w:rPr>
          <w:rtl w:val="0"/>
        </w:rPr>
      </w:r>
    </w:p>
    <w:p w:rsidR="00000000" w:rsidDel="00000000" w:rsidP="00000000" w:rsidRDefault="00000000" w:rsidRPr="00000000" w14:paraId="0000020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&amp; GDPR on the Isle of Man, accessed June 27, 2025, </w:t>
      </w:r>
      <w:hyperlink r:id="rId111">
        <w:r w:rsidDel="00000000" w:rsidR="00000000" w:rsidRPr="00000000">
          <w:rPr>
            <w:rFonts w:ascii="Google Sans" w:cs="Google Sans" w:eastAsia="Google Sans" w:hAnsi="Google Sans"/>
            <w:color w:val="0000ee"/>
            <w:sz w:val="24"/>
            <w:szCs w:val="24"/>
            <w:u w:val="single"/>
            <w:rtl w:val="0"/>
          </w:rPr>
          <w:t xml:space="preserve">https://www.gov.im/about-the-government/data-protection-gdpr-on-the-isle-of-man/</w:t>
        </w:r>
      </w:hyperlink>
      <w:r w:rsidDel="00000000" w:rsidR="00000000" w:rsidRPr="00000000">
        <w:rPr>
          <w:rtl w:val="0"/>
        </w:rPr>
      </w:r>
    </w:p>
    <w:p w:rsidR="00000000" w:rsidDel="00000000" w:rsidP="00000000" w:rsidRDefault="00000000" w:rsidRPr="00000000" w14:paraId="0000021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Data Protection (Bailiwick of Guernsey) Law, 2017 Duty to Keep Records - ODPA.gg, accessed June 27, 2025, </w:t>
      </w:r>
      <w:hyperlink r:id="rId112">
        <w:r w:rsidDel="00000000" w:rsidR="00000000" w:rsidRPr="00000000">
          <w:rPr>
            <w:rFonts w:ascii="Google Sans" w:cs="Google Sans" w:eastAsia="Google Sans" w:hAnsi="Google Sans"/>
            <w:color w:val="0000ee"/>
            <w:sz w:val="24"/>
            <w:szCs w:val="24"/>
            <w:u w:val="single"/>
            <w:rtl w:val="0"/>
          </w:rPr>
          <w:t xml:space="preserve">https://www.odpa.gg/uploads/Records.pdf</w:t>
        </w:r>
      </w:hyperlink>
      <w:r w:rsidDel="00000000" w:rsidR="00000000" w:rsidRPr="00000000">
        <w:rPr>
          <w:rtl w:val="0"/>
        </w:rPr>
      </w:r>
    </w:p>
    <w:p w:rsidR="00000000" w:rsidDel="00000000" w:rsidP="00000000" w:rsidRDefault="00000000" w:rsidRPr="00000000" w14:paraId="0000021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in Guernsey, accessed June 27, 2025, </w:t>
      </w:r>
      <w:hyperlink r:id="rId113">
        <w:r w:rsidDel="00000000" w:rsidR="00000000" w:rsidRPr="00000000">
          <w:rPr>
            <w:rFonts w:ascii="Google Sans" w:cs="Google Sans" w:eastAsia="Google Sans" w:hAnsi="Google Sans"/>
            <w:color w:val="0000ee"/>
            <w:sz w:val="24"/>
            <w:szCs w:val="24"/>
            <w:u w:val="single"/>
            <w:rtl w:val="0"/>
          </w:rPr>
          <w:t xml:space="preserve">https://www.dlapiperdataprotection.com/?t=law&amp;c=GG</w:t>
        </w:r>
      </w:hyperlink>
      <w:r w:rsidDel="00000000" w:rsidR="00000000" w:rsidRPr="00000000">
        <w:rPr>
          <w:rtl w:val="0"/>
        </w:rPr>
      </w:r>
    </w:p>
    <w:p w:rsidR="00000000" w:rsidDel="00000000" w:rsidP="00000000" w:rsidRDefault="00000000" w:rsidRPr="00000000" w14:paraId="0000021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Data Protection 2018 in Jersey and your personal data rights - Government of Jersey, accessed June 27, 2025, </w:t>
      </w:r>
      <w:hyperlink r:id="rId114">
        <w:r w:rsidDel="00000000" w:rsidR="00000000" w:rsidRPr="00000000">
          <w:rPr>
            <w:rFonts w:ascii="Google Sans" w:cs="Google Sans" w:eastAsia="Google Sans" w:hAnsi="Google Sans"/>
            <w:color w:val="0000ee"/>
            <w:sz w:val="24"/>
            <w:szCs w:val="24"/>
            <w:u w:val="single"/>
            <w:rtl w:val="0"/>
          </w:rPr>
          <w:t xml:space="preserve">https://www.gov.je/Government/dataprotection/pages/dataprotectioninjersey.aspx</w:t>
        </w:r>
      </w:hyperlink>
      <w:r w:rsidDel="00000000" w:rsidR="00000000" w:rsidRPr="00000000">
        <w:rPr>
          <w:rtl w:val="0"/>
        </w:rPr>
      </w:r>
    </w:p>
    <w:p w:rsidR="00000000" w:rsidDel="00000000" w:rsidP="00000000" w:rsidRDefault="00000000" w:rsidRPr="00000000" w14:paraId="0000021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 Data Retention &amp; Accuracy - Jersey Office of the Information Commissioner, accessed June 27, 2025, </w:t>
      </w:r>
      <w:hyperlink r:id="rId115">
        <w:r w:rsidDel="00000000" w:rsidR="00000000" w:rsidRPr="00000000">
          <w:rPr>
            <w:rFonts w:ascii="Google Sans" w:cs="Google Sans" w:eastAsia="Google Sans" w:hAnsi="Google Sans"/>
            <w:color w:val="0000ee"/>
            <w:sz w:val="24"/>
            <w:szCs w:val="24"/>
            <w:u w:val="single"/>
            <w:rtl w:val="0"/>
          </w:rPr>
          <w:t xml:space="preserve">https://jerseyoic.org/toolkits/small-organisation/personal-data-retention-accuracy/</w:t>
        </w:r>
      </w:hyperlink>
      <w:r w:rsidDel="00000000" w:rsidR="00000000" w:rsidRPr="00000000">
        <w:rPr>
          <w:rtl w:val="0"/>
        </w:rPr>
      </w:r>
    </w:p>
    <w:p w:rsidR="00000000" w:rsidDel="00000000" w:rsidP="00000000" w:rsidRDefault="00000000" w:rsidRPr="00000000" w14:paraId="0000021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 Keeping - the Jersey Safeguarding Partnership Board, accessed June 27, 2025, </w:t>
      </w:r>
      <w:hyperlink r:id="rId116">
        <w:r w:rsidDel="00000000" w:rsidR="00000000" w:rsidRPr="00000000">
          <w:rPr>
            <w:rFonts w:ascii="Google Sans" w:cs="Google Sans" w:eastAsia="Google Sans" w:hAnsi="Google Sans"/>
            <w:color w:val="0000ee"/>
            <w:sz w:val="24"/>
            <w:szCs w:val="24"/>
            <w:u w:val="single"/>
            <w:rtl w:val="0"/>
          </w:rPr>
          <w:t xml:space="preserve">https://jerseyscp.trixonline.co.uk/chapter/record-keeping</w:t>
        </w:r>
      </w:hyperlink>
      <w:r w:rsidDel="00000000" w:rsidR="00000000" w:rsidRPr="00000000">
        <w:rPr>
          <w:rtl w:val="0"/>
        </w:rPr>
      </w:r>
    </w:p>
    <w:p w:rsidR="00000000" w:rsidDel="00000000" w:rsidP="00000000" w:rsidRDefault="00000000" w:rsidRPr="00000000" w14:paraId="0000021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Regulatory Expectations of Meeting ROPA Requirements - Reed Smith LLP, accessed June 24, 2025, </w:t>
      </w:r>
      <w:hyperlink r:id="rId117">
        <w:r w:rsidDel="00000000" w:rsidR="00000000" w:rsidRPr="00000000">
          <w:rPr>
            <w:rFonts w:ascii="Google Sans" w:cs="Google Sans" w:eastAsia="Google Sans" w:hAnsi="Google Sans"/>
            <w:color w:val="0000ee"/>
            <w:sz w:val="24"/>
            <w:szCs w:val="24"/>
            <w:u w:val="single"/>
            <w:rtl w:val="0"/>
          </w:rPr>
          <w:t xml:space="preserve">https://viewpoints.reedsmith.com/post/102ie23/regulatory-expectations-of-meeting-ropa-requirements</w:t>
        </w:r>
      </w:hyperlink>
      <w:r w:rsidDel="00000000" w:rsidR="00000000" w:rsidRPr="00000000">
        <w:rPr>
          <w:rtl w:val="0"/>
        </w:rPr>
      </w:r>
    </w:p>
    <w:p w:rsidR="00000000" w:rsidDel="00000000" w:rsidP="00000000" w:rsidRDefault="00000000" w:rsidRPr="00000000" w14:paraId="0000021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Adapt Your ROPA for AI Compliance and Evolving Regulations - Privacy Culture, accessed June 24, 2025, </w:t>
      </w:r>
      <w:hyperlink r:id="rId118">
        <w:r w:rsidDel="00000000" w:rsidR="00000000" w:rsidRPr="00000000">
          <w:rPr>
            <w:rFonts w:ascii="Google Sans" w:cs="Google Sans" w:eastAsia="Google Sans" w:hAnsi="Google Sans"/>
            <w:color w:val="0000ee"/>
            <w:sz w:val="24"/>
            <w:szCs w:val="24"/>
            <w:u w:val="single"/>
            <w:rtl w:val="0"/>
          </w:rPr>
          <w:t xml:space="preserve">https://privacyculture.com/news-article/103/ropa-in-the-age-of-ai</w:t>
        </w:r>
      </w:hyperlink>
      <w:r w:rsidDel="00000000" w:rsidR="00000000" w:rsidRPr="00000000">
        <w:rPr>
          <w:rtl w:val="0"/>
        </w:rPr>
      </w:r>
    </w:p>
    <w:p w:rsidR="00000000" w:rsidDel="00000000" w:rsidP="00000000" w:rsidRDefault="00000000" w:rsidRPr="00000000" w14:paraId="0000021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2024: Key trends and predictions for 2025 - DPO Centre, accessed June 24, 2025, </w:t>
      </w:r>
      <w:hyperlink r:id="rId119">
        <w:r w:rsidDel="00000000" w:rsidR="00000000" w:rsidRPr="00000000">
          <w:rPr>
            <w:rFonts w:ascii="Google Sans" w:cs="Google Sans" w:eastAsia="Google Sans" w:hAnsi="Google Sans"/>
            <w:color w:val="0000ee"/>
            <w:sz w:val="24"/>
            <w:szCs w:val="24"/>
            <w:u w:val="single"/>
            <w:rtl w:val="0"/>
          </w:rPr>
          <w:t xml:space="preserve">https://www.dpocentre.com/data-protection-2024-key-trends-predictions-2025/</w:t>
        </w:r>
      </w:hyperlink>
      <w:r w:rsidDel="00000000" w:rsidR="00000000" w:rsidRPr="00000000">
        <w:rPr>
          <w:rtl w:val="0"/>
        </w:rPr>
      </w:r>
    </w:p>
    <w:p w:rsidR="00000000" w:rsidDel="00000000" w:rsidP="00000000" w:rsidRDefault="00000000" w:rsidRPr="00000000" w14:paraId="0000021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www.kothes.com, accessed June 27, 2025, </w:t>
      </w:r>
      <w:hyperlink r:id="rId120">
        <w:r w:rsidDel="00000000" w:rsidR="00000000" w:rsidRPr="00000000">
          <w:rPr>
            <w:rFonts w:ascii="Google Sans" w:cs="Google Sans" w:eastAsia="Google Sans" w:hAnsi="Google Sans"/>
            <w:color w:val="0000ee"/>
            <w:sz w:val="24"/>
            <w:szCs w:val="24"/>
            <w:u w:val="single"/>
            <w:rtl w:val="0"/>
          </w:rPr>
          <w:t xml:space="preserve">https://www.kothes.com/en/blog/faq-eu-ai-regulation#:~:text=The%20technical%20documentation%20of%20a,Annex%20IV%20of%20the%20Act.</w:t>
        </w:r>
      </w:hyperlink>
      <w:r w:rsidDel="00000000" w:rsidR="00000000" w:rsidRPr="00000000">
        <w:rPr>
          <w:rtl w:val="0"/>
        </w:rPr>
      </w:r>
    </w:p>
    <w:p w:rsidR="00000000" w:rsidDel="00000000" w:rsidP="00000000" w:rsidRDefault="00000000" w:rsidRPr="00000000" w14:paraId="0000021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EU AI Act: What are the obligations for providers? - DataGuard, accessed June 27, 2025, </w:t>
      </w:r>
      <w:hyperlink r:id="rId121">
        <w:r w:rsidDel="00000000" w:rsidR="00000000" w:rsidRPr="00000000">
          <w:rPr>
            <w:rFonts w:ascii="Google Sans" w:cs="Google Sans" w:eastAsia="Google Sans" w:hAnsi="Google Sans"/>
            <w:color w:val="0000ee"/>
            <w:sz w:val="24"/>
            <w:szCs w:val="24"/>
            <w:u w:val="single"/>
            <w:rtl w:val="0"/>
          </w:rPr>
          <w:t xml:space="preserve">https://www.dataguard.com/blog/the-eu-ai-act-and-obligations-for-providers/</w:t>
        </w:r>
      </w:hyperlink>
      <w:r w:rsidDel="00000000" w:rsidR="00000000" w:rsidRPr="00000000">
        <w:rPr>
          <w:rtl w:val="0"/>
        </w:rPr>
      </w:r>
    </w:p>
    <w:p w:rsidR="00000000" w:rsidDel="00000000" w:rsidP="00000000" w:rsidRDefault="00000000" w:rsidRPr="00000000" w14:paraId="0000021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Decision-Making under GDPR and CPRA - A Comparative Analysis - Securiti.ai, accessed June 24, 2025, </w:t>
      </w:r>
      <w:hyperlink r:id="rId122">
        <w:r w:rsidDel="00000000" w:rsidR="00000000" w:rsidRPr="00000000">
          <w:rPr>
            <w:rFonts w:ascii="Google Sans" w:cs="Google Sans" w:eastAsia="Google Sans" w:hAnsi="Google Sans"/>
            <w:color w:val="0000ee"/>
            <w:sz w:val="24"/>
            <w:szCs w:val="24"/>
            <w:u w:val="single"/>
            <w:rtl w:val="0"/>
          </w:rPr>
          <w:t xml:space="preserve">https://securiti.ai/whitepapers/automated-decision-making-under-gdpr-and-cpra/</w:t>
        </w:r>
      </w:hyperlink>
      <w:r w:rsidDel="00000000" w:rsidR="00000000" w:rsidRPr="00000000">
        <w:rPr>
          <w:rtl w:val="0"/>
        </w:rPr>
      </w:r>
    </w:p>
    <w:p w:rsidR="00000000" w:rsidDel="00000000" w:rsidP="00000000" w:rsidRDefault="00000000" w:rsidRPr="00000000" w14:paraId="0000021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CPRA vs. CCPA: What's the Difference? - Securiti.ai, accessed June 24, 2025, </w:t>
      </w:r>
      <w:hyperlink r:id="rId123">
        <w:r w:rsidDel="00000000" w:rsidR="00000000" w:rsidRPr="00000000">
          <w:rPr>
            <w:rFonts w:ascii="Google Sans" w:cs="Google Sans" w:eastAsia="Google Sans" w:hAnsi="Google Sans"/>
            <w:color w:val="0000ee"/>
            <w:sz w:val="24"/>
            <w:szCs w:val="24"/>
            <w:u w:val="single"/>
            <w:rtl w:val="0"/>
          </w:rPr>
          <w:t xml:space="preserve">https://securiti.ai/cpra-vs-ccpa/</w:t>
        </w:r>
      </w:hyperlink>
      <w:r w:rsidDel="00000000" w:rsidR="00000000" w:rsidRPr="00000000">
        <w:rPr>
          <w:rtl w:val="0"/>
        </w:rPr>
      </w:r>
    </w:p>
    <w:p w:rsidR="00000000" w:rsidDel="00000000" w:rsidP="00000000" w:rsidRDefault="00000000" w:rsidRPr="00000000" w14:paraId="0000021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Data Protection Laws: Your Complete Guide for 2025, accessed June 24, 2025, </w:t>
      </w:r>
      <w:hyperlink r:id="rId124">
        <w:r w:rsidDel="00000000" w:rsidR="00000000" w:rsidRPr="00000000">
          <w:rPr>
            <w:rFonts w:ascii="Google Sans" w:cs="Google Sans" w:eastAsia="Google Sans" w:hAnsi="Google Sans"/>
            <w:color w:val="0000ee"/>
            <w:sz w:val="24"/>
            <w:szCs w:val="24"/>
            <w:u w:val="single"/>
            <w:rtl w:val="0"/>
          </w:rPr>
          <w:t xml:space="preserve">https://pdtn.org/global-data-protection-laws/</w:t>
        </w:r>
      </w:hyperlink>
      <w:r w:rsidDel="00000000" w:rsidR="00000000" w:rsidRPr="00000000">
        <w:rPr>
          <w:rtl w:val="0"/>
        </w:rPr>
      </w:r>
    </w:p>
    <w:p w:rsidR="00000000" w:rsidDel="00000000" w:rsidP="00000000" w:rsidRDefault="00000000" w:rsidRPr="00000000" w14:paraId="0000021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13: Transparency and Provision of Information to Deployers - EU AI Act, accessed June 27, 2025, </w:t>
      </w:r>
      <w:hyperlink r:id="rId125">
        <w:r w:rsidDel="00000000" w:rsidR="00000000" w:rsidRPr="00000000">
          <w:rPr>
            <w:rFonts w:ascii="Google Sans" w:cs="Google Sans" w:eastAsia="Google Sans" w:hAnsi="Google Sans"/>
            <w:color w:val="0000ee"/>
            <w:sz w:val="24"/>
            <w:szCs w:val="24"/>
            <w:u w:val="single"/>
            <w:rtl w:val="0"/>
          </w:rPr>
          <w:t xml:space="preserve">https://artificialintelligenceact.eu/article/13/</w:t>
        </w:r>
      </w:hyperlink>
      <w:r w:rsidDel="00000000" w:rsidR="00000000" w:rsidRPr="00000000">
        <w:rPr>
          <w:rtl w:val="0"/>
        </w:rPr>
      </w:r>
    </w:p>
    <w:p w:rsidR="00000000" w:rsidDel="00000000" w:rsidP="00000000" w:rsidRDefault="00000000" w:rsidRPr="00000000" w14:paraId="0000021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10: Data and Data Governance | EU Artificial Intelligence Act, accessed June 27, 2025, </w:t>
      </w:r>
      <w:hyperlink r:id="rId126">
        <w:r w:rsidDel="00000000" w:rsidR="00000000" w:rsidRPr="00000000">
          <w:rPr>
            <w:rFonts w:ascii="Google Sans" w:cs="Google Sans" w:eastAsia="Google Sans" w:hAnsi="Google Sans"/>
            <w:color w:val="0000ee"/>
            <w:sz w:val="24"/>
            <w:szCs w:val="24"/>
            <w:u w:val="single"/>
            <w:rtl w:val="0"/>
          </w:rPr>
          <w:t xml:space="preserve">https://artificialintelligenceact.eu/article/10/</w:t>
        </w:r>
      </w:hyperlink>
      <w:r w:rsidDel="00000000" w:rsidR="00000000" w:rsidRPr="00000000">
        <w:rPr>
          <w:rtl w:val="0"/>
        </w:rPr>
      </w:r>
    </w:p>
    <w:p w:rsidR="00000000" w:rsidDel="00000000" w:rsidP="00000000" w:rsidRDefault="00000000" w:rsidRPr="00000000" w14:paraId="0000021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the EU AI Act Means for Your Data Strategy in 2025 - Alation, accessed June 27, 2025, </w:t>
      </w:r>
      <w:hyperlink r:id="rId127">
        <w:r w:rsidDel="00000000" w:rsidR="00000000" w:rsidRPr="00000000">
          <w:rPr>
            <w:rFonts w:ascii="Google Sans" w:cs="Google Sans" w:eastAsia="Google Sans" w:hAnsi="Google Sans"/>
            <w:color w:val="0000ee"/>
            <w:sz w:val="24"/>
            <w:szCs w:val="24"/>
            <w:u w:val="single"/>
            <w:rtl w:val="0"/>
          </w:rPr>
          <w:t xml:space="preserve">https://www.alation.com/blog/eu-ai-act-2025-data-strategy/</w:t>
        </w:r>
      </w:hyperlink>
      <w:r w:rsidDel="00000000" w:rsidR="00000000" w:rsidRPr="00000000">
        <w:rPr>
          <w:rtl w:val="0"/>
        </w:rPr>
      </w:r>
    </w:p>
    <w:p w:rsidR="00000000" w:rsidDel="00000000" w:rsidP="00000000" w:rsidRDefault="00000000" w:rsidRPr="00000000" w14:paraId="0000022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fundamental rights impact assessments - Oxford Academic, accessed June 24, 2025, </w:t>
      </w:r>
      <w:hyperlink r:id="rId128">
        <w:r w:rsidDel="00000000" w:rsidR="00000000" w:rsidRPr="00000000">
          <w:rPr>
            <w:rFonts w:ascii="Google Sans" w:cs="Google Sans" w:eastAsia="Google Sans" w:hAnsi="Google Sans"/>
            <w:color w:val="0000ee"/>
            <w:sz w:val="24"/>
            <w:szCs w:val="24"/>
            <w:u w:val="single"/>
            <w:rtl w:val="0"/>
          </w:rPr>
          <w:t xml:space="preserve">https://academic.oup.com/ijlit/article-pdf/30/2/200/47723287/eaac018.pdf</w:t>
        </w:r>
      </w:hyperlink>
      <w:r w:rsidDel="00000000" w:rsidR="00000000" w:rsidRPr="00000000">
        <w:rPr>
          <w:rtl w:val="0"/>
        </w:rPr>
      </w:r>
    </w:p>
    <w:p w:rsidR="00000000" w:rsidDel="00000000" w:rsidP="00000000" w:rsidRDefault="00000000" w:rsidRPr="00000000" w14:paraId="0000022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Needs a ROPA and Why? - URM Consulting, accessed June 24, 2025, </w:t>
      </w:r>
      <w:hyperlink r:id="rId129">
        <w:r w:rsidDel="00000000" w:rsidR="00000000" w:rsidRPr="00000000">
          <w:rPr>
            <w:rFonts w:ascii="Google Sans" w:cs="Google Sans" w:eastAsia="Google Sans" w:hAnsi="Google Sans"/>
            <w:color w:val="0000ee"/>
            <w:sz w:val="24"/>
            <w:szCs w:val="24"/>
            <w:u w:val="single"/>
            <w:rtl w:val="0"/>
          </w:rPr>
          <w:t xml:space="preserve">https://www.urmconsulting.com/blog/who-needs-a-ropa-and-why</w:t>
        </w:r>
      </w:hyperlink>
      <w:r w:rsidDel="00000000" w:rsidR="00000000" w:rsidRPr="00000000">
        <w:rPr>
          <w:rtl w:val="0"/>
        </w:rPr>
      </w:r>
    </w:p>
    <w:p w:rsidR="00000000" w:rsidDel="00000000" w:rsidP="00000000" w:rsidRDefault="00000000" w:rsidRPr="00000000" w14:paraId="0000022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Fundamental Rights Impact Assessment &amp; Data Protection Impact Assessment - TechGDPR, accessed June 24, 2025, </w:t>
      </w:r>
      <w:hyperlink r:id="rId130">
        <w:r w:rsidDel="00000000" w:rsidR="00000000" w:rsidRPr="00000000">
          <w:rPr>
            <w:rFonts w:ascii="Google Sans" w:cs="Google Sans" w:eastAsia="Google Sans" w:hAnsi="Google Sans"/>
            <w:color w:val="0000ee"/>
            <w:sz w:val="24"/>
            <w:szCs w:val="24"/>
            <w:u w:val="single"/>
            <w:rtl w:val="0"/>
          </w:rPr>
          <w:t xml:space="preserve">https://techgdpr.com/blog/difference-fundamental-rights-impact-assessment-dpia/</w:t>
        </w:r>
      </w:hyperlink>
      <w:r w:rsidDel="00000000" w:rsidR="00000000" w:rsidRPr="00000000">
        <w:rPr>
          <w:rtl w:val="0"/>
        </w:rPr>
      </w:r>
    </w:p>
    <w:p w:rsidR="00000000" w:rsidDel="00000000" w:rsidP="00000000" w:rsidRDefault="00000000" w:rsidRPr="00000000" w14:paraId="0000022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OPC's Guide to the Privacy Impact Assessment Process, accessed June 24, 2025, </w:t>
      </w:r>
      <w:hyperlink r:id="rId131">
        <w:r w:rsidDel="00000000" w:rsidR="00000000" w:rsidRPr="00000000">
          <w:rPr>
            <w:rFonts w:ascii="Google Sans" w:cs="Google Sans" w:eastAsia="Google Sans" w:hAnsi="Google Sans"/>
            <w:color w:val="0000ee"/>
            <w:sz w:val="24"/>
            <w:szCs w:val="24"/>
            <w:u w:val="single"/>
            <w:rtl w:val="0"/>
          </w:rPr>
          <w:t xml:space="preserve">https://www.priv.gc.ca/en/privacy-topics/privacy-impact-assessments/gd_exp_202003/</w:t>
        </w:r>
      </w:hyperlink>
      <w:r w:rsidDel="00000000" w:rsidR="00000000" w:rsidRPr="00000000">
        <w:rPr>
          <w:rtl w:val="0"/>
        </w:rPr>
      </w:r>
    </w:p>
    <w:p w:rsidR="00000000" w:rsidDel="00000000" w:rsidP="00000000" w:rsidRDefault="00000000" w:rsidRPr="00000000" w14:paraId="0000022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Technical documentation in accordance with the EU AI Act - kothes, accessed June 27, 2025, </w:t>
      </w:r>
      <w:hyperlink r:id="rId132">
        <w:r w:rsidDel="00000000" w:rsidR="00000000" w:rsidRPr="00000000">
          <w:rPr>
            <w:rFonts w:ascii="Google Sans" w:cs="Google Sans" w:eastAsia="Google Sans" w:hAnsi="Google Sans"/>
            <w:color w:val="0000ee"/>
            <w:sz w:val="24"/>
            <w:szCs w:val="24"/>
            <w:u w:val="single"/>
            <w:rtl w:val="0"/>
          </w:rPr>
          <w:t xml:space="preserve">https://www.kothes.com/en/blog/faq-eu-ai-regulation</w:t>
        </w:r>
      </w:hyperlink>
      <w:r w:rsidDel="00000000" w:rsidR="00000000" w:rsidRPr="00000000">
        <w:rPr>
          <w:rtl w:val="0"/>
        </w:rPr>
      </w:r>
    </w:p>
    <w:p w:rsidR="00000000" w:rsidDel="00000000" w:rsidP="00000000" w:rsidRDefault="00000000" w:rsidRPr="00000000" w14:paraId="0000022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NIST AI RMF - Carbide Security, accessed June 27, 2025, </w:t>
      </w:r>
      <w:hyperlink r:id="rId133">
        <w:r w:rsidDel="00000000" w:rsidR="00000000" w:rsidRPr="00000000">
          <w:rPr>
            <w:rFonts w:ascii="Google Sans" w:cs="Google Sans" w:eastAsia="Google Sans" w:hAnsi="Google Sans"/>
            <w:color w:val="0000ee"/>
            <w:sz w:val="24"/>
            <w:szCs w:val="24"/>
            <w:u w:val="single"/>
            <w:rtl w:val="0"/>
          </w:rPr>
          <w:t xml:space="preserve">https://carbidesecure.com/resources/everything-you-need-to-know-about-nist-ai-rmf/</w:t>
        </w:r>
      </w:hyperlink>
      <w:r w:rsidDel="00000000" w:rsidR="00000000" w:rsidRPr="00000000">
        <w:rPr>
          <w:rtl w:val="0"/>
        </w:rPr>
      </w:r>
    </w:p>
    <w:p w:rsidR="00000000" w:rsidDel="00000000" w:rsidP="00000000" w:rsidRDefault="00000000" w:rsidRPr="00000000" w14:paraId="0000022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accountability: Considerations for privacy professionals - IAPP, accessed June 24, 2025, </w:t>
      </w:r>
      <w:hyperlink r:id="rId134">
        <w:r w:rsidDel="00000000" w:rsidR="00000000" w:rsidRPr="00000000">
          <w:rPr>
            <w:rFonts w:ascii="Google Sans" w:cs="Google Sans" w:eastAsia="Google Sans" w:hAnsi="Google Sans"/>
            <w:color w:val="0000ee"/>
            <w:sz w:val="24"/>
            <w:szCs w:val="24"/>
            <w:u w:val="single"/>
            <w:rtl w:val="0"/>
          </w:rPr>
          <w:t xml:space="preserve">https://iapp.org/news/a/ai-accountability-considerations-for-privacy-professionals</w:t>
        </w:r>
      </w:hyperlink>
      <w:r w:rsidDel="00000000" w:rsidR="00000000" w:rsidRPr="00000000">
        <w:rPr>
          <w:rtl w:val="0"/>
        </w:rPr>
      </w:r>
    </w:p>
    <w:p w:rsidR="00000000" w:rsidDel="00000000" w:rsidP="00000000" w:rsidRDefault="00000000" w:rsidRPr="00000000" w14:paraId="0000022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ROPA to fit business, privacy needs - IAPP, accessed June 24, 2025, </w:t>
      </w:r>
      <w:hyperlink r:id="rId135">
        <w:r w:rsidDel="00000000" w:rsidR="00000000" w:rsidRPr="00000000">
          <w:rPr>
            <w:rFonts w:ascii="Google Sans" w:cs="Google Sans" w:eastAsia="Google Sans" w:hAnsi="Google Sans"/>
            <w:color w:val="0000ee"/>
            <w:sz w:val="24"/>
            <w:szCs w:val="24"/>
            <w:u w:val="single"/>
            <w:rtl w:val="0"/>
          </w:rPr>
          <w:t xml:space="preserve">https://iapp.org/news/a/how-to-build-a-ropa-to-fit-business-privacy-needs</w:t>
        </w:r>
      </w:hyperlink>
      <w:r w:rsidDel="00000000" w:rsidR="00000000" w:rsidRPr="00000000">
        <w:rPr>
          <w:rtl w:val="0"/>
        </w:rPr>
      </w:r>
    </w:p>
    <w:p w:rsidR="00000000" w:rsidDel="00000000" w:rsidP="00000000" w:rsidRDefault="00000000" w:rsidRPr="00000000" w14:paraId="0000022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RoPA and the GDPR: Explanation, Benefits, and Best Practices - Usercentrics, accessed June 24, 2025, </w:t>
      </w:r>
      <w:hyperlink r:id="rId136">
        <w:r w:rsidDel="00000000" w:rsidR="00000000" w:rsidRPr="00000000">
          <w:rPr>
            <w:rFonts w:ascii="Google Sans" w:cs="Google Sans" w:eastAsia="Google Sans" w:hAnsi="Google Sans"/>
            <w:color w:val="0000ee"/>
            <w:sz w:val="24"/>
            <w:szCs w:val="24"/>
            <w:u w:val="single"/>
            <w:rtl w:val="0"/>
          </w:rPr>
          <w:t xml:space="preserve">https://usercentrics.com/knowledge-hub/ropa/</w:t>
        </w:r>
      </w:hyperlink>
      <w:r w:rsidDel="00000000" w:rsidR="00000000" w:rsidRPr="00000000">
        <w:rPr>
          <w:rtl w:val="0"/>
        </w:rPr>
      </w:r>
    </w:p>
    <w:p w:rsidR="00000000" w:rsidDel="00000000" w:rsidP="00000000" w:rsidRDefault="00000000" w:rsidRPr="00000000" w14:paraId="0000022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CCPA Data Mapping: The Complete Guide [2025] - CookieYes, accessed June 24, 2025, </w:t>
      </w:r>
      <w:hyperlink r:id="rId137">
        <w:r w:rsidDel="00000000" w:rsidR="00000000" w:rsidRPr="00000000">
          <w:rPr>
            <w:rFonts w:ascii="Google Sans" w:cs="Google Sans" w:eastAsia="Google Sans" w:hAnsi="Google Sans"/>
            <w:color w:val="0000ee"/>
            <w:sz w:val="24"/>
            <w:szCs w:val="24"/>
            <w:u w:val="single"/>
            <w:rtl w:val="0"/>
          </w:rPr>
          <w:t xml:space="preserve">https://www.cookieyes.com/blog/ccpa-data-mapping/</w:t>
        </w:r>
      </w:hyperlink>
      <w:r w:rsidDel="00000000" w:rsidR="00000000" w:rsidRPr="00000000">
        <w:rPr>
          <w:rtl w:val="0"/>
        </w:rPr>
      </w:r>
    </w:p>
    <w:p w:rsidR="00000000" w:rsidDel="00000000" w:rsidP="00000000" w:rsidRDefault="00000000" w:rsidRPr="00000000" w14:paraId="0000022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GDPR: A Practical Guide to Article 30 Records of Processing Activities (ROPAs), accessed June 24, 2025, </w:t>
      </w:r>
      <w:hyperlink r:id="rId138">
        <w:r w:rsidDel="00000000" w:rsidR="00000000" w:rsidRPr="00000000">
          <w:rPr>
            <w:rFonts w:ascii="Google Sans" w:cs="Google Sans" w:eastAsia="Google Sans" w:hAnsi="Google Sans"/>
            <w:color w:val="0000ee"/>
            <w:sz w:val="24"/>
            <w:szCs w:val="24"/>
            <w:u w:val="single"/>
            <w:rtl w:val="0"/>
          </w:rPr>
          <w:t xml:space="preserve">https://www.itgovernance.eu/blog/en/gdpr-a-practical-guide-to-article-30-records-of-processing-activities-ropas</w:t>
        </w:r>
      </w:hyperlink>
      <w:r w:rsidDel="00000000" w:rsidR="00000000" w:rsidRPr="00000000">
        <w:rPr>
          <w:rtl w:val="0"/>
        </w:rPr>
      </w:r>
    </w:p>
    <w:p w:rsidR="00000000" w:rsidDel="00000000" w:rsidP="00000000" w:rsidRDefault="00000000" w:rsidRPr="00000000" w14:paraId="0000022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Demystifying GDPR Records of Processing Activities (RoPA) | A Step-by-Step Guide, accessed June 24, 2025, </w:t>
      </w:r>
      <w:hyperlink r:id="rId139">
        <w:r w:rsidDel="00000000" w:rsidR="00000000" w:rsidRPr="00000000">
          <w:rPr>
            <w:rFonts w:ascii="Google Sans" w:cs="Google Sans" w:eastAsia="Google Sans" w:hAnsi="Google Sans"/>
            <w:color w:val="0000ee"/>
            <w:sz w:val="24"/>
            <w:szCs w:val="24"/>
            <w:u w:val="single"/>
            <w:rtl w:val="0"/>
          </w:rPr>
          <w:t xml:space="preserve">https://secureprivacy.ai/blog/gdpr-records-of-processing-activities-guide</w:t>
        </w:r>
      </w:hyperlink>
      <w:r w:rsidDel="00000000" w:rsidR="00000000" w:rsidRPr="00000000">
        <w:rPr>
          <w:rtl w:val="0"/>
        </w:rPr>
      </w:r>
    </w:p>
    <w:p w:rsidR="00000000" w:rsidDel="00000000" w:rsidP="00000000" w:rsidRDefault="00000000" w:rsidRPr="00000000" w14:paraId="0000022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ROPA: Who, What, Why? | Riscosity, accessed June 24, 2025, </w:t>
      </w:r>
      <w:hyperlink r:id="rId140">
        <w:r w:rsidDel="00000000" w:rsidR="00000000" w:rsidRPr="00000000">
          <w:rPr>
            <w:rFonts w:ascii="Google Sans" w:cs="Google Sans" w:eastAsia="Google Sans" w:hAnsi="Google Sans"/>
            <w:color w:val="0000ee"/>
            <w:sz w:val="24"/>
            <w:szCs w:val="24"/>
            <w:u w:val="single"/>
            <w:rtl w:val="0"/>
          </w:rPr>
          <w:t xml:space="preserve">https://www.riscosity.com/blog/understanding-ropa-who-what-why</w:t>
        </w:r>
      </w:hyperlink>
      <w:r w:rsidDel="00000000" w:rsidR="00000000" w:rsidRPr="00000000">
        <w:rPr>
          <w:rtl w:val="0"/>
        </w:rPr>
      </w:r>
    </w:p>
    <w:p w:rsidR="00000000" w:rsidDel="00000000" w:rsidP="00000000" w:rsidRDefault="00000000" w:rsidRPr="00000000" w14:paraId="0000022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Demonstrating GDPR Accountability with CSM-ROPA: Extensions to the Data Privacy Vocabulary - SciTePress, accessed June 24, 2025, </w:t>
      </w:r>
      <w:hyperlink r:id="rId141">
        <w:r w:rsidDel="00000000" w:rsidR="00000000" w:rsidRPr="00000000">
          <w:rPr>
            <w:rFonts w:ascii="Google Sans" w:cs="Google Sans" w:eastAsia="Google Sans" w:hAnsi="Google Sans"/>
            <w:color w:val="0000ee"/>
            <w:sz w:val="24"/>
            <w:szCs w:val="24"/>
            <w:u w:val="single"/>
            <w:rtl w:val="0"/>
          </w:rPr>
          <w:t xml:space="preserve">https://www.scitepress.org/PublishedPapers/2021/103905/</w:t>
        </w:r>
      </w:hyperlink>
      <w:r w:rsidDel="00000000" w:rsidR="00000000" w:rsidRPr="00000000">
        <w:rPr>
          <w:rtl w:val="0"/>
        </w:rPr>
      </w:r>
    </w:p>
    <w:p w:rsidR="00000000" w:rsidDel="00000000" w:rsidP="00000000" w:rsidRDefault="00000000" w:rsidRPr="00000000" w14:paraId="0000022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RoPA Manager - Exterro, accessed June 24, 2025, </w:t>
      </w:r>
      <w:hyperlink r:id="rId142">
        <w:r w:rsidDel="00000000" w:rsidR="00000000" w:rsidRPr="00000000">
          <w:rPr>
            <w:rFonts w:ascii="Google Sans" w:cs="Google Sans" w:eastAsia="Google Sans" w:hAnsi="Google Sans"/>
            <w:color w:val="0000ee"/>
            <w:sz w:val="24"/>
            <w:szCs w:val="24"/>
            <w:u w:val="single"/>
            <w:rtl w:val="0"/>
          </w:rPr>
          <w:t xml:space="preserve">https://www.exterro.com/privacy-software/ropa-manager</w:t>
        </w:r>
      </w:hyperlink>
      <w:r w:rsidDel="00000000" w:rsidR="00000000" w:rsidRPr="00000000">
        <w:rPr>
          <w:rtl w:val="0"/>
        </w:rPr>
      </w:r>
    </w:p>
    <w:p w:rsidR="00000000" w:rsidDel="00000000" w:rsidP="00000000" w:rsidRDefault="00000000" w:rsidRPr="00000000" w14:paraId="0000022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Data Mapping &amp; ROPA Solution - TrustArc, accessed June 24, 2025, </w:t>
      </w:r>
      <w:hyperlink r:id="rId143">
        <w:r w:rsidDel="00000000" w:rsidR="00000000" w:rsidRPr="00000000">
          <w:rPr>
            <w:rFonts w:ascii="Google Sans" w:cs="Google Sans" w:eastAsia="Google Sans" w:hAnsi="Google Sans"/>
            <w:color w:val="0000ee"/>
            <w:sz w:val="24"/>
            <w:szCs w:val="24"/>
            <w:u w:val="single"/>
            <w:rtl w:val="0"/>
          </w:rPr>
          <w:t xml:space="preserve">https://trustarc.com/products/privacy-data-governance/data-mapping-risk-manager/</w:t>
        </w:r>
      </w:hyperlink>
      <w:r w:rsidDel="00000000" w:rsidR="00000000" w:rsidRPr="00000000">
        <w:rPr>
          <w:rtl w:val="0"/>
        </w:rPr>
      </w:r>
    </w:p>
    <w:p w:rsidR="00000000" w:rsidDel="00000000" w:rsidP="00000000" w:rsidRDefault="00000000" w:rsidRPr="00000000" w14:paraId="0000023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RoPA Mapping App - BigID, accessed June 24, 2025, </w:t>
      </w:r>
      <w:hyperlink r:id="rId144">
        <w:r w:rsidDel="00000000" w:rsidR="00000000" w:rsidRPr="00000000">
          <w:rPr>
            <w:rFonts w:ascii="Google Sans" w:cs="Google Sans" w:eastAsia="Google Sans" w:hAnsi="Google Sans"/>
            <w:color w:val="0000ee"/>
            <w:sz w:val="24"/>
            <w:szCs w:val="24"/>
            <w:u w:val="single"/>
            <w:rtl w:val="0"/>
          </w:rPr>
          <w:t xml:space="preserve">https://bigid.com/ropa-mapping-app/</w:t>
        </w:r>
      </w:hyperlink>
      <w:r w:rsidDel="00000000" w:rsidR="00000000" w:rsidRPr="00000000">
        <w:rPr>
          <w:rtl w:val="0"/>
        </w:rPr>
      </w:r>
    </w:p>
    <w:p w:rsidR="00000000" w:rsidDel="00000000" w:rsidP="00000000" w:rsidRDefault="00000000" w:rsidRPr="00000000" w14:paraId="0000023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RoPA Automation - Privado.ai, accessed June 24, 2025, </w:t>
      </w:r>
      <w:hyperlink r:id="rId145">
        <w:r w:rsidDel="00000000" w:rsidR="00000000" w:rsidRPr="00000000">
          <w:rPr>
            <w:rFonts w:ascii="Google Sans" w:cs="Google Sans" w:eastAsia="Google Sans" w:hAnsi="Google Sans"/>
            <w:color w:val="0000ee"/>
            <w:sz w:val="24"/>
            <w:szCs w:val="24"/>
            <w:u w:val="single"/>
            <w:rtl w:val="0"/>
          </w:rPr>
          <w:t xml:space="preserve">https://www.privado.ai/solutions/ropa-automation</w:t>
        </w:r>
      </w:hyperlink>
      <w:r w:rsidDel="00000000" w:rsidR="00000000" w:rsidRPr="00000000">
        <w:rPr>
          <w:rtl w:val="0"/>
        </w:rPr>
      </w:r>
    </w:p>
    <w:p w:rsidR="00000000" w:rsidDel="00000000" w:rsidP="00000000" w:rsidRDefault="00000000" w:rsidRPr="00000000" w14:paraId="0000023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the use of AI in privacy program operations - IAPP, accessed June 24, 2025, </w:t>
      </w:r>
      <w:hyperlink r:id="rId146">
        <w:r w:rsidDel="00000000" w:rsidR="00000000" w:rsidRPr="00000000">
          <w:rPr>
            <w:rFonts w:ascii="Google Sans" w:cs="Google Sans" w:eastAsia="Google Sans" w:hAnsi="Google Sans"/>
            <w:color w:val="0000ee"/>
            <w:sz w:val="24"/>
            <w:szCs w:val="24"/>
            <w:u w:val="single"/>
            <w:rtl w:val="0"/>
          </w:rPr>
          <w:t xml:space="preserve">https://iapp.org/news/a/evaluating-the-use-of-ai-in-privacy-program-operations</w:t>
        </w:r>
      </w:hyperlink>
      <w:r w:rsidDel="00000000" w:rsidR="00000000" w:rsidRPr="00000000">
        <w:rPr>
          <w:rtl w:val="0"/>
        </w:rPr>
      </w:r>
    </w:p>
    <w:p w:rsidR="00000000" w:rsidDel="00000000" w:rsidP="00000000" w:rsidRDefault="00000000" w:rsidRPr="00000000" w14:paraId="0000023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Automating GDPR Recording of Processing Activities (ROPA) — Streamline Compliance &amp; Enhance Data Security - Relyance AI, accessed June 24, 2025, </w:t>
      </w:r>
      <w:hyperlink r:id="rId147">
        <w:r w:rsidDel="00000000" w:rsidR="00000000" w:rsidRPr="00000000">
          <w:rPr>
            <w:rFonts w:ascii="Google Sans" w:cs="Google Sans" w:eastAsia="Google Sans" w:hAnsi="Google Sans"/>
            <w:color w:val="0000ee"/>
            <w:sz w:val="24"/>
            <w:szCs w:val="24"/>
            <w:u w:val="single"/>
            <w:rtl w:val="0"/>
          </w:rPr>
          <w:t xml:space="preserve">https://www.relyance.ai/blog/automating-gdpr-ropa</w:t>
        </w:r>
      </w:hyperlink>
      <w:r w:rsidDel="00000000" w:rsidR="00000000" w:rsidRPr="00000000">
        <w:rPr>
          <w:rtl w:val="0"/>
        </w:rPr>
      </w:r>
    </w:p>
    <w:p w:rsidR="00000000" w:rsidDel="00000000" w:rsidP="00000000" w:rsidRDefault="00000000" w:rsidRPr="00000000" w14:paraId="0000023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 of Processing Activities Software | ROPA Tools - PrivacyEngine, accessed June 24, 2025, </w:t>
      </w:r>
      <w:hyperlink r:id="rId148">
        <w:r w:rsidDel="00000000" w:rsidR="00000000" w:rsidRPr="00000000">
          <w:rPr>
            <w:rFonts w:ascii="Google Sans" w:cs="Google Sans" w:eastAsia="Google Sans" w:hAnsi="Google Sans"/>
            <w:color w:val="0000ee"/>
            <w:sz w:val="24"/>
            <w:szCs w:val="24"/>
            <w:u w:val="single"/>
            <w:rtl w:val="0"/>
          </w:rPr>
          <w:t xml:space="preserve">https://www.privacyengine.io/data-privacy-management-software/records-of-processing-activities/</w:t>
        </w:r>
      </w:hyperlink>
      <w:r w:rsidDel="00000000" w:rsidR="00000000" w:rsidRPr="00000000">
        <w:rPr>
          <w:rtl w:val="0"/>
        </w:rPr>
      </w:r>
    </w:p>
    <w:p w:rsidR="00000000" w:rsidDel="00000000" w:rsidP="00000000" w:rsidRDefault="00000000" w:rsidRPr="00000000" w14:paraId="0000023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 and Simplify Your Records of Processing Activities (RoPA) - responsum, accessed June 24, 2025, </w:t>
      </w:r>
      <w:hyperlink r:id="rId149">
        <w:r w:rsidDel="00000000" w:rsidR="00000000" w:rsidRPr="00000000">
          <w:rPr>
            <w:rFonts w:ascii="Google Sans" w:cs="Google Sans" w:eastAsia="Google Sans" w:hAnsi="Google Sans"/>
            <w:color w:val="0000ee"/>
            <w:sz w:val="24"/>
            <w:szCs w:val="24"/>
            <w:u w:val="single"/>
            <w:rtl w:val="0"/>
          </w:rPr>
          <w:t xml:space="preserve">https://responsum.eu/ropa-records-of-processing-activities/</w:t>
        </w:r>
      </w:hyperlink>
      <w:r w:rsidDel="00000000" w:rsidR="00000000" w:rsidRPr="00000000">
        <w:rPr>
          <w:rtl w:val="0"/>
        </w:rPr>
      </w:r>
    </w:p>
    <w:p w:rsidR="00000000" w:rsidDel="00000000" w:rsidP="00000000" w:rsidRDefault="00000000" w:rsidRPr="00000000" w14:paraId="0000023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Processing Inventory (ROPA) - Data Privacy Manager, accessed June 24, 2025, </w:t>
      </w:r>
      <w:hyperlink r:id="rId150">
        <w:r w:rsidDel="00000000" w:rsidR="00000000" w:rsidRPr="00000000">
          <w:rPr>
            <w:rFonts w:ascii="Google Sans" w:cs="Google Sans" w:eastAsia="Google Sans" w:hAnsi="Google Sans"/>
            <w:color w:val="0000ee"/>
            <w:sz w:val="24"/>
            <w:szCs w:val="24"/>
            <w:u w:val="single"/>
            <w:rtl w:val="0"/>
          </w:rPr>
          <w:t xml:space="preserve">https://dataprivacymanager.net/products/privacy-program-automation/data-processing-inventory-ropa/</w:t>
        </w:r>
      </w:hyperlink>
      <w:r w:rsidDel="00000000" w:rsidR="00000000" w:rsidRPr="00000000">
        <w:rPr>
          <w:rtl w:val="0"/>
        </w:rPr>
      </w:r>
    </w:p>
    <w:p w:rsidR="00000000" w:rsidDel="00000000" w:rsidP="00000000" w:rsidRDefault="00000000" w:rsidRPr="00000000" w14:paraId="0000023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RoPA Plays in Transparent Data Practices - ComplyKEY, accessed June 24, 2025, </w:t>
      </w:r>
      <w:hyperlink r:id="rId151">
        <w:r w:rsidDel="00000000" w:rsidR="00000000" w:rsidRPr="00000000">
          <w:rPr>
            <w:rFonts w:ascii="Google Sans" w:cs="Google Sans" w:eastAsia="Google Sans" w:hAnsi="Google Sans"/>
            <w:color w:val="0000ee"/>
            <w:sz w:val="24"/>
            <w:szCs w:val="24"/>
            <w:u w:val="single"/>
            <w:rtl w:val="0"/>
          </w:rPr>
          <w:t xml:space="preserve">https://complykey.com/the-role-ropa-plays-in-transparent-data-practices/</w:t>
        </w:r>
      </w:hyperlink>
      <w:r w:rsidDel="00000000" w:rsidR="00000000" w:rsidRPr="00000000">
        <w:rPr>
          <w:rtl w:val="0"/>
        </w:rPr>
      </w:r>
    </w:p>
    <w:p w:rsidR="00000000" w:rsidDel="00000000" w:rsidP="00000000" w:rsidRDefault="00000000" w:rsidRPr="00000000" w14:paraId="0000023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 of Processing Activities (ROPA) - A Deep Dive - Knowledge Base, accessed June 24, 2025, </w:t>
      </w:r>
      <w:hyperlink r:id="rId152">
        <w:r w:rsidDel="00000000" w:rsidR="00000000" w:rsidRPr="00000000">
          <w:rPr>
            <w:rFonts w:ascii="Google Sans" w:cs="Google Sans" w:eastAsia="Google Sans" w:hAnsi="Google Sans"/>
            <w:color w:val="0000ee"/>
            <w:sz w:val="24"/>
            <w:szCs w:val="24"/>
            <w:u w:val="single"/>
            <w:rtl w:val="0"/>
          </w:rPr>
          <w:t xml:space="preserve">https://support.ovaledge.com/ropa-a-deep-dive-record-of-processing-activities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ompliancehub.wiki/breaches-and-fines-under-brazils-lei-geral-de-protecao-de-dados-lgpd-2/" TargetMode="External"/><Relationship Id="rId42" Type="http://schemas.openxmlformats.org/officeDocument/2006/relationships/hyperlink" Target="https://usercentrics.com/knowledge-hub/ccpa-penalties/" TargetMode="External"/><Relationship Id="rId41" Type="http://schemas.openxmlformats.org/officeDocument/2006/relationships/hyperlink" Target="https://www.cookieyes.com/blog/lgpd-fines/" TargetMode="External"/><Relationship Id="rId44" Type="http://schemas.openxmlformats.org/officeDocument/2006/relationships/hyperlink" Target="https://www.jdsupra.com/legalnews/the-uk-s-new-amendments-to-the-uk-gdpr-1903498/" TargetMode="External"/><Relationship Id="rId43" Type="http://schemas.openxmlformats.org/officeDocument/2006/relationships/hyperlink" Target="https://captaincompliance.com/education/ccpa-fines/" TargetMode="External"/><Relationship Id="rId46" Type="http://schemas.openxmlformats.org/officeDocument/2006/relationships/hyperlink" Target="https://ico.org.uk/about-the-ico/what-we-do/legislation-we-cover/data-use-and-access-act-2025/the-data-use-and-access-act-2025-what-does-it-mean-for-organisations/" TargetMode="External"/><Relationship Id="rId45" Type="http://schemas.openxmlformats.org/officeDocument/2006/relationships/hyperlink" Target="https://www.lewissilkin.com/insights/2025/06/25/what-you-need-to-know-about-the-data-use-and-access-act" TargetMode="External"/><Relationship Id="rId107" Type="http://schemas.openxmlformats.org/officeDocument/2006/relationships/hyperlink" Target="https://www.dlapiperdataprotection.com/?t=law&amp;c=KY" TargetMode="External"/><Relationship Id="rId106" Type="http://schemas.openxmlformats.org/officeDocument/2006/relationships/hyperlink" Target="https://www.applebyglobal.com/publications/data-protection-guide-cayman/" TargetMode="External"/><Relationship Id="rId105" Type="http://schemas.openxmlformats.org/officeDocument/2006/relationships/hyperlink" Target="https://www.bakertilly.com/insights/cayman-islands-data-protection-laws-and-national-risk" TargetMode="External"/><Relationship Id="rId104" Type="http://schemas.openxmlformats.org/officeDocument/2006/relationships/hyperlink" Target="https://assurance.ncsa.gov.qa/sites/default/files/library/2020-11/Record%20of%20Processing%20Activities%20-%20Guideline%20for%20Regulated%20Entities%20%28English%29.pdf" TargetMode="External"/><Relationship Id="rId109" Type="http://schemas.openxmlformats.org/officeDocument/2006/relationships/hyperlink" Target="https://legislation.gov.im/cms/legislation/acts-of-tynwald-as-enacted/23-acts-of-tynwald-as-enacted-primary-2018.html?download=290:data-protection-act-2018" TargetMode="External"/><Relationship Id="rId108" Type="http://schemas.openxmlformats.org/officeDocument/2006/relationships/hyperlink" Target="https://www.walkersglobal.com/Insights/2023/10/Rule-and-Statement-of-Guidance-on-Nature-Accessibility-and-Retention-of-Records" TargetMode="External"/><Relationship Id="rId48" Type="http://schemas.openxmlformats.org/officeDocument/2006/relationships/hyperlink" Target="https://gdpr-info.eu/art-30-gdpr/" TargetMode="External"/><Relationship Id="rId47" Type="http://schemas.openxmlformats.org/officeDocument/2006/relationships/hyperlink" Target="https://gdpr-text.com/read/article-30/" TargetMode="External"/><Relationship Id="rId49" Type="http://schemas.openxmlformats.org/officeDocument/2006/relationships/hyperlink" Target="https://ico.org.uk/for-organisations/uk-gdpr-guidance-and-resources/accountability-and-governance/accountability-framework/records-of-processing-and-lawful-basis/ropa-requirements/" TargetMode="External"/><Relationship Id="rId103" Type="http://schemas.openxmlformats.org/officeDocument/2006/relationships/hyperlink" Target="https://assurance.ncsa.gov.qa/sites/default/files/library/2020-11/Law%20No.%20%2813%29%20of%202016%20%20on%20Protecting%20Personal%20Data%20Privacy%20-%20English.pdf" TargetMode="External"/><Relationship Id="rId102" Type="http://schemas.openxmlformats.org/officeDocument/2006/relationships/hyperlink" Target="https://www.pinsentmasons.com/out-law/news/oman-data-protection-regulation-now-in-force" TargetMode="External"/><Relationship Id="rId101" Type="http://schemas.openxmlformats.org/officeDocument/2006/relationships/hyperlink" Target="https://itlawco.com/omans-personal-data-protection-law-pdpl/" TargetMode="External"/><Relationship Id="rId100" Type="http://schemas.openxmlformats.org/officeDocument/2006/relationships/hyperlink" Target="https://www.dentons.com/en/insights/alerts/2025/may/5/proposed-amendments-to-the-ksas-implementing-regulations-of-the-personal-data-protection-law" TargetMode="External"/><Relationship Id="rId31" Type="http://schemas.openxmlformats.org/officeDocument/2006/relationships/hyperlink" Target="https://complykey.com/addressing-data-subject-access-requests-dsars-seamlessly-with-ropa-module-integration/" TargetMode="External"/><Relationship Id="rId30" Type="http://schemas.openxmlformats.org/officeDocument/2006/relationships/hyperlink" Target="https://www.osano.com/hubfs/assets/marketing/infographics/2022/designed-checklist-DSAR-process.pdf" TargetMode="External"/><Relationship Id="rId33" Type="http://schemas.openxmlformats.org/officeDocument/2006/relationships/hyperlink" Target="https://captaincompliance.com/education/ropa-management/" TargetMode="External"/><Relationship Id="rId32" Type="http://schemas.openxmlformats.org/officeDocument/2006/relationships/hyperlink" Target="https://transcend.io/blog/dsar" TargetMode="External"/><Relationship Id="rId35" Type="http://schemas.openxmlformats.org/officeDocument/2006/relationships/hyperlink" Target="https://gdpr-info.eu/issues/records-of-processing-activities/" TargetMode="External"/><Relationship Id="rId34" Type="http://schemas.openxmlformats.org/officeDocument/2006/relationships/hyperlink" Target="https://www.mineos.ai/articles/what-is-ropa" TargetMode="External"/><Relationship Id="rId37" Type="http://schemas.openxmlformats.org/officeDocument/2006/relationships/hyperlink" Target="https://www.neumetric.com/journal/gdpr-penalties-need-know-non-compliance-fines/" TargetMode="External"/><Relationship Id="rId36" Type="http://schemas.openxmlformats.org/officeDocument/2006/relationships/hyperlink" Target="https://gdprlocal.com/gdpr-fines-understanding-percentages-and-penalties/" TargetMode="External"/><Relationship Id="rId39" Type="http://schemas.openxmlformats.org/officeDocument/2006/relationships/hyperlink" Target="https://www.cnil.fr/en/tag/Sanctions" TargetMode="External"/><Relationship Id="rId38" Type="http://schemas.openxmlformats.org/officeDocument/2006/relationships/hyperlink" Target="https://www.cnil.fr/en/investigating-and-issuing-sanctions/sanctions-issued-cnil" TargetMode="External"/><Relationship Id="rId20" Type="http://schemas.openxmlformats.org/officeDocument/2006/relationships/hyperlink" Target="https://www.legislation.gov.uk/eur/2016/679/article/30" TargetMode="External"/><Relationship Id="rId22" Type="http://schemas.openxmlformats.org/officeDocument/2006/relationships/hyperlink" Target="https://www.dataprotection.ie/sites/default/files/uploads/2023-04/Records%20of%20Processing%20Activities%20%28RoPA%29%20under%20Article%2030%20GDPR.pdf" TargetMode="External"/><Relationship Id="rId21" Type="http://schemas.openxmlformats.org/officeDocument/2006/relationships/hyperlink" Target="https://tietosuoja.fi/en/record-of-processing-activities" TargetMode="External"/><Relationship Id="rId24" Type="http://schemas.openxmlformats.org/officeDocument/2006/relationships/hyperlink" Target="https://lgpd-brazil.info/chapter_06/article_37" TargetMode="External"/><Relationship Id="rId23" Type="http://schemas.openxmlformats.org/officeDocument/2006/relationships/hyperlink" Target="https://captaincompliance.com/education/ropa-lgpd/" TargetMode="External"/><Relationship Id="rId129" Type="http://schemas.openxmlformats.org/officeDocument/2006/relationships/hyperlink" Target="https://www.urmconsulting.com/blog/who-needs-a-ropa-and-why" TargetMode="External"/><Relationship Id="rId128" Type="http://schemas.openxmlformats.org/officeDocument/2006/relationships/hyperlink" Target="https://academic.oup.com/ijlit/article-pdf/30/2/200/47723287/eaac018.pdf" TargetMode="External"/><Relationship Id="rId127" Type="http://schemas.openxmlformats.org/officeDocument/2006/relationships/hyperlink" Target="https://www.alation.com/blog/eu-ai-act-2025-data-strategy/" TargetMode="External"/><Relationship Id="rId126" Type="http://schemas.openxmlformats.org/officeDocument/2006/relationships/hyperlink" Target="https://artificialintelligenceact.eu/article/10/" TargetMode="External"/><Relationship Id="rId26" Type="http://schemas.openxmlformats.org/officeDocument/2006/relationships/hyperlink" Target="https://www.barikat.com.tr/en/news/kvkk-verbis-obligation-and-administrative-sanctions" TargetMode="External"/><Relationship Id="rId121" Type="http://schemas.openxmlformats.org/officeDocument/2006/relationships/hyperlink" Target="https://www.dataguard.com/blog/the-eu-ai-act-and-obligations-for-providers/" TargetMode="External"/><Relationship Id="rId25" Type="http://schemas.openxmlformats.org/officeDocument/2006/relationships/hyperlink" Target="https://www.ibanet.org/Mandatory-data-protection-compliance-Turkey-VERBIS" TargetMode="External"/><Relationship Id="rId120" Type="http://schemas.openxmlformats.org/officeDocument/2006/relationships/hyperlink" Target="https://www.kothes.com/en/blog/faq-eu-ai-regulation#:~:text=The%20technical%20documentation%20of%20a,Annex%20IV%20of%20the%20Act." TargetMode="External"/><Relationship Id="rId28" Type="http://schemas.openxmlformats.org/officeDocument/2006/relationships/hyperlink" Target="https://ico.org.uk/for-organisations/uk-gdpr-guidance-and-resources/accountability-and-governance/accountability-framework/risks-and-data-protection-impact-assessments-dpias/" TargetMode="External"/><Relationship Id="rId27" Type="http://schemas.openxmlformats.org/officeDocument/2006/relationships/hyperlink" Target="https://bigid.com/blog/what-is-ropa/" TargetMode="External"/><Relationship Id="rId125" Type="http://schemas.openxmlformats.org/officeDocument/2006/relationships/hyperlink" Target="https://artificialintelligenceact.eu/article/13/" TargetMode="External"/><Relationship Id="rId29" Type="http://schemas.openxmlformats.org/officeDocument/2006/relationships/hyperlink" Target="https://www.wiredrelations.com/blog/the-dpia-process-7-steps-to-a-great-implementation-of-new-systems" TargetMode="External"/><Relationship Id="rId124" Type="http://schemas.openxmlformats.org/officeDocument/2006/relationships/hyperlink" Target="https://pdtn.org/global-data-protection-laws/" TargetMode="External"/><Relationship Id="rId123" Type="http://schemas.openxmlformats.org/officeDocument/2006/relationships/hyperlink" Target="https://securiti.ai/cpra-vs-ccpa/" TargetMode="External"/><Relationship Id="rId122" Type="http://schemas.openxmlformats.org/officeDocument/2006/relationships/hyperlink" Target="https://securiti.ai/whitepapers/automated-decision-making-under-gdpr-and-cpra/" TargetMode="External"/><Relationship Id="rId95" Type="http://schemas.openxmlformats.org/officeDocument/2006/relationships/hyperlink" Target="https://www.clydeco.com/clyde/media/locations/middle%20east/reports/clydeco_difc_data_protection_law_2020.pdf" TargetMode="External"/><Relationship Id="rId94" Type="http://schemas.openxmlformats.org/officeDocument/2006/relationships/hyperlink" Target="https://clym.io/regulations/law-no.-45" TargetMode="External"/><Relationship Id="rId97" Type="http://schemas.openxmlformats.org/officeDocument/2006/relationships/hyperlink" Target="https://assets.adgm.com/download/assets/Record+of+Processing+Activities+Explainer.pdf/ecf5061658ad11ef9b2cb2570a3a6e3c" TargetMode="External"/><Relationship Id="rId96" Type="http://schemas.openxmlformats.org/officeDocument/2006/relationships/hyperlink" Target="https://www.squirepattonboggs.com/-/media/files/insights/publications/2020/09/data-protection-under-the-new-dubai-international-financial-centre-data-protection-law/data-protection-under-the-new-dubai-international.pdf" TargetMode="External"/><Relationship Id="rId11" Type="http://schemas.openxmlformats.org/officeDocument/2006/relationships/hyperlink" Target="https://gdpr-info.eu/" TargetMode="External"/><Relationship Id="rId99" Type="http://schemas.openxmlformats.org/officeDocument/2006/relationships/hyperlink" Target="https://www.middleeastbriefing.com/news/saudi-arabia-draft-data-protection-amendments/" TargetMode="External"/><Relationship Id="rId10" Type="http://schemas.openxmlformats.org/officeDocument/2006/relationships/hyperlink" Target="https://www.urmconsulting.com/blog/gdpr-back-to-basics" TargetMode="External"/><Relationship Id="rId98" Type="http://schemas.openxmlformats.org/officeDocument/2006/relationships/hyperlink" Target="https://securiti.ai/saudi-arabia-personal-data-protection-law/" TargetMode="External"/><Relationship Id="rId13" Type="http://schemas.openxmlformats.org/officeDocument/2006/relationships/hyperlink" Target="https://www.gov.br/anpd/pt-br/centrais-de-conteudo/brazilian-data-protection-law.pdf" TargetMode="External"/><Relationship Id="rId12" Type="http://schemas.openxmlformats.org/officeDocument/2006/relationships/hyperlink" Target="https://trustarc.com/resource/brazilian-lgpd-compliance/" TargetMode="External"/><Relationship Id="rId91" Type="http://schemas.openxmlformats.org/officeDocument/2006/relationships/hyperlink" Target="https://captaincompliance.com/education/hong-kong-pdpo/" TargetMode="External"/><Relationship Id="rId90" Type="http://schemas.openxmlformats.org/officeDocument/2006/relationships/hyperlink" Target="https://practiceguides.chambers.com/practice-guides/data-protection-privacy-2025/taiwan" TargetMode="External"/><Relationship Id="rId93" Type="http://schemas.openxmlformats.org/officeDocument/2006/relationships/hyperlink" Target="https://www.dlapiperdataprotection.com/?t=law&amp;c=HK" TargetMode="External"/><Relationship Id="rId92" Type="http://schemas.openxmlformats.org/officeDocument/2006/relationships/hyperlink" Target="https://securiti.ai/hong-kong-pdpo/" TargetMode="External"/><Relationship Id="rId118" Type="http://schemas.openxmlformats.org/officeDocument/2006/relationships/hyperlink" Target="https://privacyculture.com/news-article/103/ropa-in-the-age-of-ai" TargetMode="External"/><Relationship Id="rId117" Type="http://schemas.openxmlformats.org/officeDocument/2006/relationships/hyperlink" Target="https://viewpoints.reedsmith.com/post/102ie23/regulatory-expectations-of-meeting-ropa-requirements" TargetMode="External"/><Relationship Id="rId116" Type="http://schemas.openxmlformats.org/officeDocument/2006/relationships/hyperlink" Target="https://jerseyscp.trixonline.co.uk/chapter/record-keeping" TargetMode="External"/><Relationship Id="rId115" Type="http://schemas.openxmlformats.org/officeDocument/2006/relationships/hyperlink" Target="https://jerseyoic.org/toolkits/small-organisation/personal-data-retention-accuracy/" TargetMode="External"/><Relationship Id="rId119" Type="http://schemas.openxmlformats.org/officeDocument/2006/relationships/hyperlink" Target="https://www.dpocentre.com/data-protection-2024-key-trends-predictions-2025/" TargetMode="External"/><Relationship Id="rId15" Type="http://schemas.openxmlformats.org/officeDocument/2006/relationships/hyperlink" Target="https://www.priv.gc.ca/en/privacy-topics/privacy-laws-in-canada/the-personal-information-protection-and-electronic-documents-act-pipeda/p_principle/principles/p_accountability/" TargetMode="External"/><Relationship Id="rId110" Type="http://schemas.openxmlformats.org/officeDocument/2006/relationships/hyperlink" Target="https://www.gov.im/about-the-government/data-protection-gdpr-on-the-isle-of-man/legislation/" TargetMode="External"/><Relationship Id="rId14" Type="http://schemas.openxmlformats.org/officeDocument/2006/relationships/hyperlink" Target="https://captaincompliance.com/education/10-principles-of-pipeda/" TargetMode="External"/><Relationship Id="rId17" Type="http://schemas.openxmlformats.org/officeDocument/2006/relationships/hyperlink" Target="https://www.ketch.com/blog/posts/ropa-meaning" TargetMode="External"/><Relationship Id="rId16" Type="http://schemas.openxmlformats.org/officeDocument/2006/relationships/hyperlink" Target="https://getoppos.com/pipeda-principles/" TargetMode="External"/><Relationship Id="rId19" Type="http://schemas.openxmlformats.org/officeDocument/2006/relationships/hyperlink" Target="https://www.clarip.com/data-privacy/gdpr-article-30/" TargetMode="External"/><Relationship Id="rId114" Type="http://schemas.openxmlformats.org/officeDocument/2006/relationships/hyperlink" Target="https://www.gov.je/Government/dataprotection/pages/dataprotectioninjersey.aspx" TargetMode="External"/><Relationship Id="rId18" Type="http://schemas.openxmlformats.org/officeDocument/2006/relationships/hyperlink" Target="https://dataprivacymanager.net/records-of-processing-activities/" TargetMode="External"/><Relationship Id="rId113" Type="http://schemas.openxmlformats.org/officeDocument/2006/relationships/hyperlink" Target="https://www.dlapiperdataprotection.com/?t=law&amp;c=GG" TargetMode="External"/><Relationship Id="rId112" Type="http://schemas.openxmlformats.org/officeDocument/2006/relationships/hyperlink" Target="https://www.odpa.gg/uploads/Records.pdf" TargetMode="External"/><Relationship Id="rId111" Type="http://schemas.openxmlformats.org/officeDocument/2006/relationships/hyperlink" Target="https://www.gov.im/about-the-government/data-protection-gdpr-on-the-isle-of-man/" TargetMode="External"/><Relationship Id="rId84" Type="http://schemas.openxmlformats.org/officeDocument/2006/relationships/hyperlink" Target="https://www.ag.gov.au/rights-and-protections/privacy" TargetMode="External"/><Relationship Id="rId83" Type="http://schemas.openxmlformats.org/officeDocument/2006/relationships/hyperlink" Target="https://www.sattrix.com/blog/data-protection-laws-india-dpdp-rules-2025/" TargetMode="External"/><Relationship Id="rId86" Type="http://schemas.openxmlformats.org/officeDocument/2006/relationships/hyperlink" Target="https://www.ardentprivacy.ai/privacy-act-australia/" TargetMode="External"/><Relationship Id="rId85" Type="http://schemas.openxmlformats.org/officeDocument/2006/relationships/hyperlink" Target="https://termly.io/resources/articles/australia-privacy-act-1988/" TargetMode="External"/><Relationship Id="rId88" Type="http://schemas.openxmlformats.org/officeDocument/2006/relationships/hyperlink" Target="https://www.dlapiperdataprotection.com/?t=law&amp;c=KR" TargetMode="External"/><Relationship Id="rId150" Type="http://schemas.openxmlformats.org/officeDocument/2006/relationships/hyperlink" Target="https://dataprivacymanager.net/products/privacy-program-automation/data-processing-inventory-ropa/" TargetMode="External"/><Relationship Id="rId87" Type="http://schemas.openxmlformats.org/officeDocument/2006/relationships/hyperlink" Target="https://www.ardentprivacy.ai/personal-information-south-korea/" TargetMode="External"/><Relationship Id="rId89" Type="http://schemas.openxmlformats.org/officeDocument/2006/relationships/hyperlink" Target="https://law.asia/shielding-personal-data-taiwan/" TargetMode="External"/><Relationship Id="rId80" Type="http://schemas.openxmlformats.org/officeDocument/2006/relationships/hyperlink" Target="https://www.hoganlovells.com/en/publications/india-publishes-consent-management-rules-under-digital-personal-data-protection-act" TargetMode="External"/><Relationship Id="rId82" Type="http://schemas.openxmlformats.org/officeDocument/2006/relationships/hyperlink" Target="https://chambers.com/articles/draft-digital-personal-data-protection-rules-2025" TargetMode="External"/><Relationship Id="rId81" Type="http://schemas.openxmlformats.org/officeDocument/2006/relationships/hyperlink" Target="https://www.meity.gov.in/static/uploads/2024/06/2bf1f0e9f04e6fb4f8fef35e82c42aa5.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responsum.eu/ropa-records-of-processing-activities/" TargetMode="External"/><Relationship Id="rId4" Type="http://schemas.openxmlformats.org/officeDocument/2006/relationships/numbering" Target="numbering.xml"/><Relationship Id="rId148" Type="http://schemas.openxmlformats.org/officeDocument/2006/relationships/hyperlink" Target="https://www.privacyengine.io/data-privacy-management-software/records-of-processing-activities/" TargetMode="External"/><Relationship Id="rId9" Type="http://schemas.openxmlformats.org/officeDocument/2006/relationships/hyperlink" Target="https://doras.dcu.ie/25797/1/ICEIS_2021_23_CR.pdf" TargetMode="External"/><Relationship Id="rId143" Type="http://schemas.openxmlformats.org/officeDocument/2006/relationships/hyperlink" Target="https://trustarc.com/products/privacy-data-governance/data-mapping-risk-manager/" TargetMode="External"/><Relationship Id="rId142" Type="http://schemas.openxmlformats.org/officeDocument/2006/relationships/hyperlink" Target="https://www.exterro.com/privacy-software/ropa-manager" TargetMode="External"/><Relationship Id="rId141" Type="http://schemas.openxmlformats.org/officeDocument/2006/relationships/hyperlink" Target="https://www.scitepress.org/PublishedPapers/2021/103905/" TargetMode="External"/><Relationship Id="rId140" Type="http://schemas.openxmlformats.org/officeDocument/2006/relationships/hyperlink" Target="https://www.riscosity.com/blog/understanding-ropa-who-what-why" TargetMode="External"/><Relationship Id="rId5" Type="http://schemas.openxmlformats.org/officeDocument/2006/relationships/styles" Target="styles.xml"/><Relationship Id="rId147" Type="http://schemas.openxmlformats.org/officeDocument/2006/relationships/hyperlink" Target="https://www.relyance.ai/blog/automating-gdpr-ropa" TargetMode="External"/><Relationship Id="rId6" Type="http://schemas.openxmlformats.org/officeDocument/2006/relationships/hyperlink" Target="https://evalian.co.uk/guide-to-demonstrating-gdpr-accountability/" TargetMode="External"/><Relationship Id="rId146" Type="http://schemas.openxmlformats.org/officeDocument/2006/relationships/hyperlink" Target="https://iapp.org/news/a/evaluating-the-use-of-ai-in-privacy-program-operations" TargetMode="External"/><Relationship Id="rId7" Type="http://schemas.openxmlformats.org/officeDocument/2006/relationships/hyperlink" Target="https://www.scitepress.org/PublishedPapers/2021/103905/103905.pdf" TargetMode="External"/><Relationship Id="rId145" Type="http://schemas.openxmlformats.org/officeDocument/2006/relationships/hyperlink" Target="https://www.privado.ai/solutions/ropa-automation" TargetMode="External"/><Relationship Id="rId8" Type="http://schemas.openxmlformats.org/officeDocument/2006/relationships/hyperlink" Target="https://leo.tech/why-ropa-alone-isnt-enough-under-gdpr-the-critical-role-of-regular-compliance-monitoring/" TargetMode="External"/><Relationship Id="rId144" Type="http://schemas.openxmlformats.org/officeDocument/2006/relationships/hyperlink" Target="https://bigid.com/ropa-mapping-app/" TargetMode="External"/><Relationship Id="rId73" Type="http://schemas.openxmlformats.org/officeDocument/2006/relationships/hyperlink" Target="https://piwik.pro/blog/pipeda-analytics/" TargetMode="External"/><Relationship Id="rId72" Type="http://schemas.openxmlformats.org/officeDocument/2006/relationships/hyperlink" Target="https://www.onetrust.com/blog/the-ultimate-guide-to-pipeda-compliance/" TargetMode="External"/><Relationship Id="rId75" Type="http://schemas.openxmlformats.org/officeDocument/2006/relationships/hyperlink" Target="https://iapp.org/news/a/top-5-operational-impacts-of-chinas-pipl-part-1-scope-key-definitions-and-lawful-handling-of-personal-information" TargetMode="External"/><Relationship Id="rId74" Type="http://schemas.openxmlformats.org/officeDocument/2006/relationships/hyperlink" Target="https://www.china-briefing.com/doing-business-guide/china/company-establishment/pipl-personal-information-protection-law" TargetMode="External"/><Relationship Id="rId77" Type="http://schemas.openxmlformats.org/officeDocument/2006/relationships/hyperlink" Target="https://www.mayerbrown.com/en/insights/publications/2025/04/china-finalises-the-measures-for-personal-information-protection-compliance-audits" TargetMode="External"/><Relationship Id="rId76" Type="http://schemas.openxmlformats.org/officeDocument/2006/relationships/hyperlink" Target="https://www.globalprivacyblog.com/2025/05/data-protection-compliance-audits-to-take-effect-in-china-in-2025/" TargetMode="External"/><Relationship Id="rId79" Type="http://schemas.openxmlformats.org/officeDocument/2006/relationships/hyperlink" Target="https://ksandk.com/data-protection-and-data-privacy/indias-data-privacy-framework-june-2025-overview/" TargetMode="External"/><Relationship Id="rId78" Type="http://schemas.openxmlformats.org/officeDocument/2006/relationships/hyperlink" Target="https://www.ey.com/content/dam/ey-unified-site/ey-com/en-in/insights/cybersecurity/documents/2025/01/ey-india-dpdp-rules-2025-v1.pdf" TargetMode="External"/><Relationship Id="rId71" Type="http://schemas.openxmlformats.org/officeDocument/2006/relationships/hyperlink" Target="https://tsaaro.com/blogs/essential-elements-of-a-pipeda-compliant-privacy-policy/" TargetMode="External"/><Relationship Id="rId70" Type="http://schemas.openxmlformats.org/officeDocument/2006/relationships/hyperlink" Target="https://www.acc.com/sites/default/files/2021-09/Article_Tobon_CO%20Privacy%20Act%20Overview.pdf" TargetMode="External"/><Relationship Id="rId139" Type="http://schemas.openxmlformats.org/officeDocument/2006/relationships/hyperlink" Target="https://secureprivacy.ai/blog/gdpr-records-of-processing-activities-guide" TargetMode="External"/><Relationship Id="rId138" Type="http://schemas.openxmlformats.org/officeDocument/2006/relationships/hyperlink" Target="https://www.itgovernance.eu/blog/en/gdpr-a-practical-guide-to-article-30-records-of-processing-activities-ropas" TargetMode="External"/><Relationship Id="rId137" Type="http://schemas.openxmlformats.org/officeDocument/2006/relationships/hyperlink" Target="https://www.cookieyes.com/blog/ccpa-data-mapping/" TargetMode="External"/><Relationship Id="rId132" Type="http://schemas.openxmlformats.org/officeDocument/2006/relationships/hyperlink" Target="https://www.kothes.com/en/blog/faq-eu-ai-regulation" TargetMode="External"/><Relationship Id="rId131" Type="http://schemas.openxmlformats.org/officeDocument/2006/relationships/hyperlink" Target="https://www.priv.gc.ca/en/privacy-topics/privacy-impact-assessments/gd_exp_202003/" TargetMode="External"/><Relationship Id="rId130" Type="http://schemas.openxmlformats.org/officeDocument/2006/relationships/hyperlink" Target="https://techgdpr.com/blog/difference-fundamental-rights-impact-assessment-dpia/" TargetMode="External"/><Relationship Id="rId136" Type="http://schemas.openxmlformats.org/officeDocument/2006/relationships/hyperlink" Target="https://usercentrics.com/knowledge-hub/ropa/" TargetMode="External"/><Relationship Id="rId135" Type="http://schemas.openxmlformats.org/officeDocument/2006/relationships/hyperlink" Target="https://iapp.org/news/a/how-to-build-a-ropa-to-fit-business-privacy-needs" TargetMode="External"/><Relationship Id="rId134" Type="http://schemas.openxmlformats.org/officeDocument/2006/relationships/hyperlink" Target="https://iapp.org/news/a/ai-accountability-considerations-for-privacy-professionals" TargetMode="External"/><Relationship Id="rId133" Type="http://schemas.openxmlformats.org/officeDocument/2006/relationships/hyperlink" Target="https://carbidesecure.com/resources/everything-you-need-to-know-about-nist-ai-rmf/" TargetMode="External"/><Relationship Id="rId62" Type="http://schemas.openxmlformats.org/officeDocument/2006/relationships/hyperlink" Target="https://angle.ankura.com/post/102kckw/preparing-for-ccpas-article-9-data-maps-retention-schedules-and-cyber-audit-o" TargetMode="External"/><Relationship Id="rId61" Type="http://schemas.openxmlformats.org/officeDocument/2006/relationships/hyperlink" Target="https://www.privacyworld.blog/2025/05/revised-draft-california-privacy-regulations-lessen-impact-on-business/" TargetMode="External"/><Relationship Id="rId64" Type="http://schemas.openxmlformats.org/officeDocument/2006/relationships/hyperlink" Target="https://www.vaultverify.com/blog/employee-data-cpra/" TargetMode="External"/><Relationship Id="rId63" Type="http://schemas.openxmlformats.org/officeDocument/2006/relationships/hyperlink" Target="https://ethyca.com/docs/regulations/ccpa/data_map_ccpa" TargetMode="External"/><Relationship Id="rId66" Type="http://schemas.openxmlformats.org/officeDocument/2006/relationships/hyperlink" Target="https://pro.bloomberglaw.com/insights/privacy/virginia-consumer-data-protection-act-vcdpa/" TargetMode="External"/><Relationship Id="rId65" Type="http://schemas.openxmlformats.org/officeDocument/2006/relationships/hyperlink" Target="https://www.ketch.com/regulatory-compliance/virginia-consumer-data-protection-act-vcdpa" TargetMode="External"/><Relationship Id="rId68" Type="http://schemas.openxmlformats.org/officeDocument/2006/relationships/hyperlink" Target="https://www.privacyengine.io/blog/colorado-privacy-act/" TargetMode="External"/><Relationship Id="rId67" Type="http://schemas.openxmlformats.org/officeDocument/2006/relationships/hyperlink" Target="https://www.ketch.com/regulatory-compliance/colorado-privacy-act-cpa" TargetMode="External"/><Relationship Id="rId60" Type="http://schemas.openxmlformats.org/officeDocument/2006/relationships/hyperlink" Target="https://casetext.com/regulation/california-code-of-regulations/title-11-law/division-6-california-privacy-protection-agency/chapter-1-california-consumer-privacy-act-regulations/article-8-training-and-record-keeping/section-7101-record-keeping" TargetMode="External"/><Relationship Id="rId69" Type="http://schemas.openxmlformats.org/officeDocument/2006/relationships/hyperlink" Target="https://central.toasttab.com/s/article/Overview-of-the-Virginia-Consumer-Data-Protection-Act-and-How-It-May-Impact-Your-Business" TargetMode="External"/><Relationship Id="rId51" Type="http://schemas.openxmlformats.org/officeDocument/2006/relationships/hyperlink" Target="https://cdp.cooley.com/brazils-new-data-protection-law-the-lgpd/" TargetMode="External"/><Relationship Id="rId50" Type="http://schemas.openxmlformats.org/officeDocument/2006/relationships/hyperlink" Target="https://ico.org.uk/for-organisations/uk-gdpr-guidance-and-resources/accountability-and-governance/documentation/what-do-we-need-to-document-under-article-30-of-the-gdpr/" TargetMode="External"/><Relationship Id="rId53" Type="http://schemas.openxmlformats.org/officeDocument/2006/relationships/hyperlink" Target="https://www.registrodeimoveis.org.br/anpd-dadospessoais-lgpd" TargetMode="External"/><Relationship Id="rId52" Type="http://schemas.openxmlformats.org/officeDocument/2006/relationships/hyperlink" Target="https://www.gov.br/anpd/pt-br/centrais-de-conteudo/materiais-educativos-e-publicacoes/guia_legitimo_interesse.pdf" TargetMode="External"/><Relationship Id="rId55" Type="http://schemas.openxmlformats.org/officeDocument/2006/relationships/hyperlink" Target="https://www.politico.com/newsletters/digital-future-daily/2025/06/25/the-shifting-sands-of-national-data-privacy-law-00423795" TargetMode="External"/><Relationship Id="rId54" Type="http://schemas.openxmlformats.org/officeDocument/2006/relationships/hyperlink" Target="https://liveramp.com/authenticated-traffic-solution-country-specific-terms-data-processor/standard-contractual-clauses-for-brazil-ats-data-processor/" TargetMode="External"/><Relationship Id="rId57" Type="http://schemas.openxmlformats.org/officeDocument/2006/relationships/hyperlink" Target="https://transcend.io/blog/ccpa-privacy-law-guide" TargetMode="External"/><Relationship Id="rId56" Type="http://schemas.openxmlformats.org/officeDocument/2006/relationships/hyperlink" Target="https://oag.ca.gov/privacy/ccpa" TargetMode="External"/><Relationship Id="rId59" Type="http://schemas.openxmlformats.org/officeDocument/2006/relationships/hyperlink" Target="https://cookie-script.com/gdpr-ccpa/cpra-data-minimization" TargetMode="External"/><Relationship Id="rId58" Type="http://schemas.openxmlformats.org/officeDocument/2006/relationships/hyperlink" Target="https://www.orrick.com/Solutions/CPRA" TargetMode="External"/><Relationship Id="rId152" Type="http://schemas.openxmlformats.org/officeDocument/2006/relationships/hyperlink" Target="https://support.ovaledge.com/ropa-a-deep-dive-record-of-processing-activities" TargetMode="External"/><Relationship Id="rId151" Type="http://schemas.openxmlformats.org/officeDocument/2006/relationships/hyperlink" Target="https://complykey.com/the-role-ropa-plays-in-transparent-data-practic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